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5E87" w14:textId="0B30DF1C" w:rsidR="00395A27" w:rsidRPr="00714E0F" w:rsidRDefault="00164073" w:rsidP="007013F8">
      <w:pPr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fldChar w:fldCharType="begin"/>
      </w:r>
      <w:r w:rsidR="009F01D4">
        <w:rPr>
          <w:rFonts w:asciiTheme="majorHAnsi" w:hAnsiTheme="majorHAnsi" w:cstheme="majorHAnsi"/>
          <w:sz w:val="22"/>
          <w:szCs w:val="22"/>
        </w:rPr>
        <w:instrText xml:space="preserve"> INCLUDEPICTURE "C:\\var\\folders\\bv\\mscdhpc51kg84r7hckhnyd9c0000gn\\T\\com.microsoft.Word\\WebArchiveCopyPasteTempFiles\\2Q==" \* MERGEFORMAT </w:instrText>
      </w:r>
      <w:r w:rsidRPr="00714E0F">
        <w:rPr>
          <w:rFonts w:asciiTheme="majorHAnsi" w:hAnsiTheme="majorHAnsi" w:cstheme="majorHAnsi"/>
          <w:sz w:val="22"/>
          <w:szCs w:val="22"/>
        </w:rPr>
        <w:fldChar w:fldCharType="end"/>
      </w:r>
      <w:r w:rsidR="008E22E3" w:rsidRPr="00714E0F">
        <w:rPr>
          <w:rFonts w:asciiTheme="majorHAnsi" w:eastAsia="Microsoft JhengHei" w:hAnsiTheme="majorHAnsi" w:cstheme="majorHAnsi"/>
          <w:spacing w:val="-6"/>
          <w:sz w:val="22"/>
          <w:szCs w:val="22"/>
          <w:highlight w:val="yellow"/>
        </w:rPr>
        <w:t>xx</w:t>
      </w:r>
      <w:r w:rsidR="00FE20E7"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 xml:space="preserve"> </w:t>
      </w:r>
      <w:r w:rsidR="0000788E"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>April</w:t>
      </w:r>
      <w:r w:rsidR="00FE20E7"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 xml:space="preserve"> 202</w:t>
      </w:r>
      <w:r w:rsidR="00C84CAB"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>1</w:t>
      </w:r>
    </w:p>
    <w:p w14:paraId="12959786" w14:textId="77777777" w:rsidR="00C63999" w:rsidRPr="00714E0F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14:paraId="0FE298D2" w14:textId="6A6A7A58" w:rsidR="00C63999" w:rsidRPr="00714E0F" w:rsidRDefault="002816FF" w:rsidP="00C63999">
      <w:pPr>
        <w:rPr>
          <w:rFonts w:asciiTheme="majorHAnsi" w:hAnsiTheme="majorHAnsi" w:cstheme="majorHAnsi"/>
          <w:color w:val="333333"/>
          <w:sz w:val="22"/>
          <w:szCs w:val="22"/>
          <w:highlight w:val="yellow"/>
        </w:rPr>
      </w:pPr>
      <w:r w:rsidRPr="00714E0F">
        <w:rPr>
          <w:rFonts w:asciiTheme="majorHAnsi" w:hAnsiTheme="majorHAnsi" w:cstheme="majorHAnsi"/>
          <w:color w:val="333333"/>
          <w:sz w:val="22"/>
          <w:szCs w:val="22"/>
          <w:highlight w:val="yellow"/>
        </w:rPr>
        <w:t>Minister</w:t>
      </w:r>
    </w:p>
    <w:p w14:paraId="33F2A37B" w14:textId="6A38A3CA" w:rsidR="002816FF" w:rsidRPr="00714E0F" w:rsidRDefault="002816FF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r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 xml:space="preserve">Ministry for </w:t>
      </w:r>
      <w:r w:rsidR="002C26E0"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Fisheries</w:t>
      </w:r>
      <w:r w:rsidR="002C26E0" w:rsidRPr="00714E0F">
        <w:rPr>
          <w:rFonts w:asciiTheme="majorHAnsi" w:hAnsiTheme="majorHAnsi" w:cstheme="majorHAnsi"/>
          <w:color w:val="000000"/>
          <w:kern w:val="36"/>
          <w:sz w:val="22"/>
          <w:szCs w:val="22"/>
        </w:rPr>
        <w:t xml:space="preserve"> </w:t>
      </w:r>
      <w:proofErr w:type="spellStart"/>
      <w:r w:rsidR="002C26E0"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xxxxx</w:t>
      </w:r>
      <w:proofErr w:type="spellEnd"/>
    </w:p>
    <w:p w14:paraId="00652E9D" w14:textId="13BBB6A8" w:rsidR="007013F8" w:rsidRPr="00714E0F" w:rsidRDefault="007013F8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proofErr w:type="spellStart"/>
      <w:r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</w:t>
      </w:r>
      <w:proofErr w:type="spellEnd"/>
    </w:p>
    <w:p w14:paraId="7426C598" w14:textId="1370F61D" w:rsidR="007013F8" w:rsidRPr="00714E0F" w:rsidRDefault="007013F8" w:rsidP="007013F8">
      <w:pPr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</w:pPr>
      <w:proofErr w:type="spellStart"/>
      <w:r w:rsidRPr="00714E0F">
        <w:rPr>
          <w:rFonts w:asciiTheme="majorHAnsi" w:hAnsiTheme="majorHAnsi" w:cstheme="majorHAnsi"/>
          <w:color w:val="000000"/>
          <w:kern w:val="36"/>
          <w:sz w:val="22"/>
          <w:szCs w:val="22"/>
          <w:highlight w:val="yellow"/>
        </w:rPr>
        <w:t>Xxx</w:t>
      </w:r>
      <w:proofErr w:type="spellEnd"/>
    </w:p>
    <w:p w14:paraId="0B80C83F" w14:textId="77777777" w:rsidR="00C63999" w:rsidRPr="00714E0F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14:paraId="668EDE58" w14:textId="7401FD62" w:rsidR="00C63999" w:rsidRPr="00714E0F" w:rsidRDefault="00C63999" w:rsidP="00C63999">
      <w:pPr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 xml:space="preserve">Dear Minister </w:t>
      </w:r>
      <w:r w:rsidR="007013F8" w:rsidRPr="00714E0F">
        <w:rPr>
          <w:rFonts w:asciiTheme="majorHAnsi" w:hAnsiTheme="majorHAnsi" w:cstheme="majorHAnsi"/>
          <w:sz w:val="22"/>
          <w:szCs w:val="22"/>
          <w:highlight w:val="yellow"/>
        </w:rPr>
        <w:t>XXX</w:t>
      </w:r>
      <w:r w:rsidRPr="00714E0F">
        <w:rPr>
          <w:rFonts w:asciiTheme="majorHAnsi" w:hAnsiTheme="majorHAnsi" w:cstheme="majorHAnsi"/>
          <w:sz w:val="22"/>
          <w:szCs w:val="22"/>
        </w:rPr>
        <w:t>:</w:t>
      </w:r>
    </w:p>
    <w:p w14:paraId="11F4BE6C" w14:textId="77777777" w:rsidR="00C63999" w:rsidRPr="00714E0F" w:rsidRDefault="00C63999" w:rsidP="00C63999">
      <w:pPr>
        <w:rPr>
          <w:rFonts w:asciiTheme="majorHAnsi" w:hAnsiTheme="majorHAnsi" w:cstheme="majorHAnsi"/>
          <w:sz w:val="22"/>
          <w:szCs w:val="22"/>
        </w:rPr>
      </w:pPr>
    </w:p>
    <w:p w14:paraId="4AD21215" w14:textId="444799CD" w:rsidR="00C63999" w:rsidRPr="00714E0F" w:rsidRDefault="00C63999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>We</w:t>
      </w:r>
      <w:r w:rsidR="008E22E3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Pr="00714E0F">
        <w:rPr>
          <w:rFonts w:asciiTheme="majorHAnsi" w:hAnsiTheme="majorHAnsi" w:cstheme="majorHAnsi"/>
          <w:sz w:val="22"/>
          <w:szCs w:val="22"/>
        </w:rPr>
        <w:t xml:space="preserve">write </w:t>
      </w:r>
      <w:r w:rsidR="0000788E" w:rsidRPr="00714E0F">
        <w:rPr>
          <w:rFonts w:asciiTheme="majorHAnsi" w:hAnsiTheme="majorHAnsi" w:cstheme="majorHAnsi"/>
          <w:sz w:val="22"/>
          <w:szCs w:val="22"/>
        </w:rPr>
        <w:t>with great</w:t>
      </w:r>
      <w:r w:rsidRPr="00714E0F">
        <w:rPr>
          <w:rFonts w:asciiTheme="majorHAnsi" w:hAnsiTheme="majorHAnsi" w:cstheme="majorHAnsi"/>
          <w:sz w:val="22"/>
          <w:szCs w:val="22"/>
        </w:rPr>
        <w:t xml:space="preserve"> concern about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the European Union’s </w:t>
      </w:r>
      <w:r w:rsidR="00786A5B">
        <w:rPr>
          <w:rFonts w:asciiTheme="majorHAnsi" w:hAnsiTheme="majorHAnsi" w:cstheme="majorHAnsi"/>
          <w:sz w:val="22"/>
          <w:szCs w:val="22"/>
        </w:rPr>
        <w:t xml:space="preserve">lead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role in the depletion of shortfin mako sharks </w:t>
      </w:r>
      <w:r w:rsidR="0000788E" w:rsidRPr="00714E0F">
        <w:rPr>
          <w:rFonts w:asciiTheme="majorHAnsi" w:hAnsiTheme="majorHAnsi" w:cstheme="majorHAnsi"/>
          <w:i/>
          <w:iCs/>
          <w:sz w:val="22"/>
          <w:szCs w:val="22"/>
        </w:rPr>
        <w:t>(Isurus oxyrinchus)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. </w:t>
      </w:r>
      <w:r w:rsidR="00C53686">
        <w:rPr>
          <w:rFonts w:asciiTheme="majorHAnsi" w:hAnsiTheme="majorHAnsi" w:cstheme="majorHAnsi"/>
          <w:sz w:val="22"/>
          <w:szCs w:val="22"/>
        </w:rPr>
        <w:t xml:space="preserve">We appreciate your government’s recent protections for </w:t>
      </w:r>
      <w:r w:rsidR="0000788E" w:rsidRPr="00714E0F">
        <w:rPr>
          <w:rFonts w:asciiTheme="majorHAnsi" w:hAnsiTheme="majorHAnsi" w:cstheme="majorHAnsi"/>
          <w:sz w:val="22"/>
          <w:szCs w:val="22"/>
        </w:rPr>
        <w:t>the exceptionally</w:t>
      </w:r>
      <w:r w:rsidR="00C53686">
        <w:rPr>
          <w:rFonts w:asciiTheme="majorHAnsi" w:hAnsiTheme="majorHAnsi" w:cstheme="majorHAnsi"/>
          <w:sz w:val="22"/>
          <w:szCs w:val="22"/>
        </w:rPr>
        <w:t xml:space="preserve"> overfished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 North Atlantic population</w:t>
      </w:r>
      <w:r w:rsidR="00C53686">
        <w:rPr>
          <w:rFonts w:asciiTheme="majorHAnsi" w:hAnsiTheme="majorHAnsi" w:cstheme="majorHAnsi"/>
          <w:sz w:val="22"/>
          <w:szCs w:val="22"/>
        </w:rPr>
        <w:t xml:space="preserve">, as they align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with </w:t>
      </w:r>
      <w:r w:rsidR="00C53686">
        <w:rPr>
          <w:rFonts w:asciiTheme="majorHAnsi" w:hAnsiTheme="majorHAnsi" w:cstheme="majorHAnsi"/>
          <w:sz w:val="22"/>
          <w:szCs w:val="22"/>
        </w:rPr>
        <w:t xml:space="preserve">expert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advice </w:t>
      </w:r>
      <w:r w:rsidR="00C53686">
        <w:rPr>
          <w:rFonts w:asciiTheme="majorHAnsi" w:hAnsiTheme="majorHAnsi" w:cstheme="majorHAnsi"/>
          <w:sz w:val="22"/>
          <w:szCs w:val="22"/>
        </w:rPr>
        <w:t xml:space="preserve">associated with both </w:t>
      </w:r>
      <w:r w:rsidR="0000788E" w:rsidRPr="00714E0F">
        <w:rPr>
          <w:rFonts w:asciiTheme="majorHAnsi" w:hAnsiTheme="majorHAnsi" w:cstheme="majorHAnsi"/>
          <w:sz w:val="22"/>
          <w:szCs w:val="22"/>
        </w:rPr>
        <w:t xml:space="preserve">the International Commission for the Conservation of Atlantic Tunas (ICCAT) </w:t>
      </w:r>
      <w:r w:rsidR="00B55B33" w:rsidRPr="00714E0F">
        <w:rPr>
          <w:rFonts w:asciiTheme="majorHAnsi" w:hAnsiTheme="majorHAnsi" w:cstheme="majorHAnsi"/>
          <w:sz w:val="22"/>
          <w:szCs w:val="22"/>
        </w:rPr>
        <w:t>and</w:t>
      </w:r>
      <w:r w:rsidR="007013F8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Pr="00714E0F">
        <w:rPr>
          <w:rFonts w:asciiTheme="majorHAnsi" w:hAnsiTheme="majorHAnsi" w:cstheme="majorHAnsi"/>
          <w:sz w:val="22"/>
          <w:szCs w:val="22"/>
        </w:rPr>
        <w:t>the Convention on International Trade in Endangered Species (CITES)</w:t>
      </w:r>
      <w:r w:rsidR="00C53686">
        <w:rPr>
          <w:rFonts w:asciiTheme="majorHAnsi" w:hAnsiTheme="majorHAnsi" w:cstheme="majorHAnsi"/>
          <w:sz w:val="22"/>
          <w:szCs w:val="22"/>
        </w:rPr>
        <w:t>.  We ask that you maintain your mako landings ban and press the European Commission to adopt a similar stance for upcoming ICCAT negotiations</w:t>
      </w:r>
    </w:p>
    <w:p w14:paraId="31DB369E" w14:textId="77777777" w:rsidR="0000788E" w:rsidRPr="00714E0F" w:rsidRDefault="0000788E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F9DE4" w14:textId="040B22F2" w:rsidR="00340810" w:rsidRPr="005C2451" w:rsidRDefault="0000788E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E4154B">
        <w:rPr>
          <w:rFonts w:asciiTheme="majorHAnsi" w:hAnsiTheme="majorHAnsi" w:cstheme="majorHAnsi"/>
          <w:sz w:val="22"/>
          <w:szCs w:val="22"/>
        </w:rPr>
        <w:t xml:space="preserve">As you </w:t>
      </w:r>
      <w:r w:rsidR="00C53686">
        <w:rPr>
          <w:rFonts w:asciiTheme="majorHAnsi" w:hAnsiTheme="majorHAnsi" w:cstheme="majorHAnsi"/>
          <w:sz w:val="22"/>
          <w:szCs w:val="22"/>
        </w:rPr>
        <w:t>know</w:t>
      </w:r>
      <w:r w:rsidRPr="00E4154B">
        <w:rPr>
          <w:rFonts w:asciiTheme="majorHAnsi" w:hAnsiTheme="majorHAnsi" w:cstheme="majorHAnsi"/>
          <w:sz w:val="22"/>
          <w:szCs w:val="22"/>
        </w:rPr>
        <w:t>, ICCAT s</w:t>
      </w:r>
      <w:r w:rsidR="00992FBB" w:rsidRPr="00E4154B">
        <w:rPr>
          <w:rFonts w:asciiTheme="majorHAnsi" w:hAnsiTheme="majorHAnsi" w:cstheme="majorHAnsi"/>
          <w:sz w:val="22"/>
          <w:szCs w:val="22"/>
        </w:rPr>
        <w:t>cientists have recommended</w:t>
      </w:r>
      <w:r w:rsidRPr="00E4154B">
        <w:rPr>
          <w:rFonts w:asciiTheme="majorHAnsi" w:hAnsiTheme="majorHAnsi" w:cstheme="majorHAnsi"/>
          <w:sz w:val="22"/>
          <w:szCs w:val="22"/>
        </w:rPr>
        <w:t xml:space="preserve"> --</w:t>
      </w:r>
      <w:r w:rsidR="00675130" w:rsidRPr="00E4154B">
        <w:rPr>
          <w:rFonts w:asciiTheme="majorHAnsi" w:hAnsiTheme="majorHAnsi" w:cstheme="majorHAnsi"/>
          <w:sz w:val="22"/>
          <w:szCs w:val="22"/>
        </w:rPr>
        <w:t xml:space="preserve"> since 2017</w:t>
      </w:r>
      <w:r w:rsidRPr="00E4154B">
        <w:rPr>
          <w:rFonts w:asciiTheme="majorHAnsi" w:hAnsiTheme="majorHAnsi" w:cstheme="majorHAnsi"/>
          <w:sz w:val="22"/>
          <w:szCs w:val="22"/>
        </w:rPr>
        <w:t xml:space="preserve"> </w:t>
      </w:r>
      <w:r w:rsidR="00036064" w:rsidRPr="00E4154B">
        <w:rPr>
          <w:rFonts w:asciiTheme="majorHAnsi" w:hAnsiTheme="majorHAnsi" w:cstheme="majorHAnsi"/>
          <w:sz w:val="22"/>
          <w:szCs w:val="22"/>
        </w:rPr>
        <w:t>–</w:t>
      </w:r>
      <w:r w:rsidR="00992FBB" w:rsidRPr="00E4154B">
        <w:rPr>
          <w:rFonts w:asciiTheme="majorHAnsi" w:hAnsiTheme="majorHAnsi" w:cstheme="majorHAnsi"/>
          <w:sz w:val="22"/>
          <w:szCs w:val="22"/>
        </w:rPr>
        <w:t xml:space="preserve"> a</w:t>
      </w:r>
      <w:r w:rsidR="00036064" w:rsidRPr="00E4154B">
        <w:rPr>
          <w:rFonts w:asciiTheme="majorHAnsi" w:hAnsiTheme="majorHAnsi" w:cstheme="majorHAnsi"/>
          <w:sz w:val="22"/>
          <w:szCs w:val="22"/>
        </w:rPr>
        <w:t xml:space="preserve"> complete</w:t>
      </w:r>
      <w:r w:rsidR="00992FBB" w:rsidRPr="00E4154B">
        <w:rPr>
          <w:rFonts w:asciiTheme="majorHAnsi" w:hAnsiTheme="majorHAnsi" w:cstheme="majorHAnsi"/>
          <w:sz w:val="22"/>
          <w:szCs w:val="22"/>
        </w:rPr>
        <w:t xml:space="preserve"> retention ban </w:t>
      </w:r>
      <w:r w:rsidRPr="00E4154B">
        <w:rPr>
          <w:rFonts w:asciiTheme="majorHAnsi" w:hAnsiTheme="majorHAnsi" w:cstheme="majorHAnsi"/>
          <w:sz w:val="22"/>
          <w:szCs w:val="22"/>
        </w:rPr>
        <w:t xml:space="preserve">for </w:t>
      </w:r>
      <w:r w:rsidR="002C26E0" w:rsidRPr="00E4154B">
        <w:rPr>
          <w:rFonts w:asciiTheme="majorHAnsi" w:hAnsiTheme="majorHAnsi" w:cstheme="majorHAnsi"/>
          <w:sz w:val="22"/>
          <w:szCs w:val="22"/>
        </w:rPr>
        <w:t>overfished</w:t>
      </w:r>
      <w:r w:rsidR="00992FBB" w:rsidRPr="00E4154B">
        <w:rPr>
          <w:rFonts w:asciiTheme="majorHAnsi" w:hAnsiTheme="majorHAnsi" w:cstheme="majorHAnsi"/>
          <w:sz w:val="22"/>
          <w:szCs w:val="22"/>
        </w:rPr>
        <w:t xml:space="preserve"> </w:t>
      </w:r>
      <w:r w:rsidR="002C26E0" w:rsidRPr="00E4154B">
        <w:rPr>
          <w:rFonts w:asciiTheme="majorHAnsi" w:hAnsiTheme="majorHAnsi" w:cstheme="majorHAnsi"/>
          <w:sz w:val="22"/>
          <w:szCs w:val="22"/>
        </w:rPr>
        <w:t>North Atlantic shortfin mako</w:t>
      </w:r>
      <w:r w:rsidRPr="00E4154B">
        <w:rPr>
          <w:rFonts w:asciiTheme="majorHAnsi" w:hAnsiTheme="majorHAnsi" w:cstheme="majorHAnsi"/>
          <w:sz w:val="22"/>
          <w:szCs w:val="22"/>
        </w:rPr>
        <w:t>s as the centerpiece of their management advice for this species</w:t>
      </w:r>
      <w:r w:rsidR="00B55B33" w:rsidRPr="00E4154B">
        <w:rPr>
          <w:rFonts w:asciiTheme="majorHAnsi" w:hAnsiTheme="majorHAnsi" w:cstheme="majorHAnsi"/>
          <w:sz w:val="22"/>
          <w:szCs w:val="22"/>
        </w:rPr>
        <w:t>. T</w:t>
      </w:r>
      <w:r w:rsidR="002C26E0" w:rsidRPr="00E4154B">
        <w:rPr>
          <w:rFonts w:asciiTheme="majorHAnsi" w:hAnsiTheme="majorHAnsi" w:cstheme="majorHAnsi"/>
          <w:sz w:val="22"/>
          <w:szCs w:val="22"/>
        </w:rPr>
        <w:t>he European Commission</w:t>
      </w:r>
      <w:r w:rsidR="00B55B33" w:rsidRPr="00E4154B">
        <w:rPr>
          <w:rFonts w:asciiTheme="majorHAnsi" w:hAnsiTheme="majorHAnsi" w:cstheme="majorHAnsi"/>
          <w:sz w:val="22"/>
          <w:szCs w:val="22"/>
        </w:rPr>
        <w:t xml:space="preserve"> has</w:t>
      </w:r>
      <w:r w:rsidRPr="00E4154B">
        <w:rPr>
          <w:rFonts w:asciiTheme="majorHAnsi" w:hAnsiTheme="majorHAnsi" w:cstheme="majorHAnsi"/>
          <w:sz w:val="22"/>
          <w:szCs w:val="22"/>
        </w:rPr>
        <w:t xml:space="preserve"> ignored</w:t>
      </w:r>
      <w:r w:rsidR="00B55B33" w:rsidRPr="00E4154B">
        <w:rPr>
          <w:rFonts w:asciiTheme="majorHAnsi" w:hAnsiTheme="majorHAnsi" w:cstheme="majorHAnsi"/>
          <w:sz w:val="22"/>
          <w:szCs w:val="22"/>
        </w:rPr>
        <w:t xml:space="preserve"> this advice </w:t>
      </w:r>
      <w:r w:rsidRPr="00E4154B">
        <w:rPr>
          <w:rFonts w:asciiTheme="majorHAnsi" w:hAnsiTheme="majorHAnsi" w:cstheme="majorHAnsi"/>
          <w:sz w:val="22"/>
          <w:szCs w:val="22"/>
        </w:rPr>
        <w:t>in</w:t>
      </w:r>
      <w:r w:rsidR="00B55B33" w:rsidRPr="00E4154B">
        <w:rPr>
          <w:rFonts w:asciiTheme="majorHAnsi" w:hAnsiTheme="majorHAnsi" w:cstheme="majorHAnsi"/>
          <w:sz w:val="22"/>
          <w:szCs w:val="22"/>
        </w:rPr>
        <w:t xml:space="preserve"> domestic policy </w:t>
      </w:r>
      <w:r w:rsidR="005C2451" w:rsidRPr="00E4154B">
        <w:rPr>
          <w:rFonts w:asciiTheme="majorHAnsi" w:hAnsiTheme="majorHAnsi" w:cstheme="majorHAnsi"/>
          <w:sz w:val="22"/>
          <w:szCs w:val="22"/>
        </w:rPr>
        <w:t>and has repeatedly blocked its adoption by ICCAT</w:t>
      </w:r>
      <w:r w:rsidR="00E4154B" w:rsidRPr="00E4154B">
        <w:rPr>
          <w:rFonts w:asciiTheme="majorHAnsi" w:hAnsiTheme="majorHAnsi" w:cstheme="majorHAnsi"/>
          <w:sz w:val="22"/>
          <w:szCs w:val="22"/>
        </w:rPr>
        <w:t>.</w:t>
      </w:r>
    </w:p>
    <w:p w14:paraId="2C2249E4" w14:textId="77777777" w:rsidR="00340810" w:rsidRPr="00714E0F" w:rsidRDefault="00340810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A53152" w14:textId="211FA936" w:rsidR="002C26E0" w:rsidRDefault="00C53686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applaud </w:t>
      </w:r>
      <w:r w:rsidRPr="00467BD1">
        <w:rPr>
          <w:rFonts w:asciiTheme="majorHAnsi" w:hAnsiTheme="majorHAnsi" w:cstheme="majorHAnsi"/>
          <w:sz w:val="22"/>
          <w:szCs w:val="22"/>
        </w:rPr>
        <w:t>Spain’s</w:t>
      </w:r>
      <w:r>
        <w:rPr>
          <w:rFonts w:asciiTheme="majorHAnsi" w:hAnsiTheme="majorHAnsi" w:cstheme="majorHAnsi"/>
          <w:sz w:val="22"/>
          <w:szCs w:val="22"/>
        </w:rPr>
        <w:t xml:space="preserve"> prompt and comprehensive North Atlantic shortfin ban in response to </w:t>
      </w:r>
      <w:r w:rsidR="00036064" w:rsidRPr="00714E0F">
        <w:rPr>
          <w:rFonts w:asciiTheme="majorHAnsi" w:hAnsiTheme="majorHAnsi" w:cstheme="majorHAnsi"/>
          <w:sz w:val="22"/>
          <w:szCs w:val="22"/>
        </w:rPr>
        <w:t>the EU Scientific Review Group</w:t>
      </w:r>
      <w:r>
        <w:rPr>
          <w:rFonts w:asciiTheme="majorHAnsi" w:hAnsiTheme="majorHAnsi" w:cstheme="majorHAnsi"/>
          <w:sz w:val="22"/>
          <w:szCs w:val="22"/>
        </w:rPr>
        <w:t>’s negative CITES</w:t>
      </w:r>
      <w:r w:rsidR="002C26E0" w:rsidRPr="00714E0F">
        <w:rPr>
          <w:rFonts w:asciiTheme="majorHAnsi" w:hAnsiTheme="majorHAnsi" w:cstheme="majorHAnsi"/>
          <w:sz w:val="22"/>
          <w:szCs w:val="22"/>
        </w:rPr>
        <w:t xml:space="preserve"> Non-Detriment Finding (NDF).</w:t>
      </w:r>
      <w:r w:rsidR="003B1A4D" w:rsidRPr="00714E0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3E5EF4" w14:textId="50CD688B" w:rsidR="00B971B6" w:rsidRPr="00714E0F" w:rsidRDefault="00B971B6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3B2C0D" w14:textId="1CC3A216" w:rsidR="00456EBF" w:rsidRPr="00714E0F" w:rsidRDefault="00B971B6" w:rsidP="00C63999">
      <w:pPr>
        <w:jc w:val="both"/>
        <w:rPr>
          <w:rFonts w:asciiTheme="majorHAnsi" w:hAnsiTheme="majorHAnsi" w:cstheme="majorHAnsi"/>
          <w:sz w:val="22"/>
          <w:szCs w:val="22"/>
          <w:highlight w:val="cyan"/>
        </w:rPr>
      </w:pPr>
      <w:r w:rsidRPr="00714E0F">
        <w:rPr>
          <w:rFonts w:asciiTheme="majorHAnsi" w:hAnsiTheme="majorHAnsi" w:cstheme="majorHAnsi"/>
          <w:sz w:val="22"/>
          <w:szCs w:val="22"/>
        </w:rPr>
        <w:t xml:space="preserve">Scientists have demonstrated that </w:t>
      </w:r>
      <w:r w:rsidR="00714E0F" w:rsidRPr="00714E0F">
        <w:rPr>
          <w:rFonts w:asciiTheme="majorHAnsi" w:hAnsiTheme="majorHAnsi" w:cstheme="majorHAnsi"/>
          <w:sz w:val="22"/>
          <w:szCs w:val="22"/>
        </w:rPr>
        <w:t xml:space="preserve">North Atlantic shortfin mako recovery </w:t>
      </w:r>
      <w:r w:rsidRPr="00714E0F">
        <w:rPr>
          <w:rFonts w:asciiTheme="majorHAnsi" w:hAnsiTheme="majorHAnsi" w:cstheme="majorHAnsi"/>
          <w:sz w:val="22"/>
          <w:szCs w:val="22"/>
        </w:rPr>
        <w:t xml:space="preserve">is already likely to take 50 years or more. Further delays in implementing the scientifically advised ban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put </w:t>
      </w:r>
      <w:r w:rsidR="00456EBF" w:rsidRPr="00714E0F">
        <w:rPr>
          <w:rFonts w:asciiTheme="majorHAnsi" w:hAnsiTheme="majorHAnsi" w:cstheme="majorHAnsi"/>
          <w:sz w:val="22"/>
          <w:szCs w:val="22"/>
        </w:rPr>
        <w:t>the population</w:t>
      </w:r>
      <w:r w:rsidRPr="00714E0F">
        <w:rPr>
          <w:rFonts w:asciiTheme="majorHAnsi" w:hAnsiTheme="majorHAnsi" w:cstheme="majorHAnsi"/>
          <w:sz w:val="22"/>
          <w:szCs w:val="22"/>
        </w:rPr>
        <w:t xml:space="preserve"> and associated fisheries</w:t>
      </w:r>
      <w:r w:rsidR="00456EBF" w:rsidRPr="00714E0F">
        <w:rPr>
          <w:rFonts w:asciiTheme="majorHAnsi" w:hAnsiTheme="majorHAnsi" w:cstheme="majorHAnsi"/>
          <w:sz w:val="22"/>
          <w:szCs w:val="22"/>
        </w:rPr>
        <w:t xml:space="preserve"> at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 great</w:t>
      </w:r>
      <w:r w:rsidR="00456EBF" w:rsidRPr="00714E0F">
        <w:rPr>
          <w:rFonts w:asciiTheme="majorHAnsi" w:hAnsiTheme="majorHAnsi" w:cstheme="majorHAnsi"/>
          <w:sz w:val="22"/>
          <w:szCs w:val="22"/>
        </w:rPr>
        <w:t xml:space="preserve"> risk for irreparable collapse. </w:t>
      </w:r>
      <w:r w:rsidR="00C53686">
        <w:rPr>
          <w:rFonts w:asciiTheme="majorHAnsi" w:hAnsiTheme="majorHAnsi" w:cstheme="majorHAnsi"/>
          <w:sz w:val="22"/>
          <w:szCs w:val="22"/>
        </w:rPr>
        <w:t>We are mindful that the July ICCAT intersessional meeting --</w:t>
      </w:r>
      <w:r w:rsidR="00552CB7">
        <w:rPr>
          <w:rFonts w:asciiTheme="majorHAnsi" w:hAnsiTheme="majorHAnsi" w:cstheme="majorHAnsi"/>
          <w:sz w:val="22"/>
          <w:szCs w:val="22"/>
        </w:rPr>
        <w:t xml:space="preserve"> </w:t>
      </w:r>
      <w:r w:rsidR="00C53686">
        <w:rPr>
          <w:rFonts w:asciiTheme="majorHAnsi" w:hAnsiTheme="majorHAnsi" w:cstheme="majorHAnsi"/>
          <w:sz w:val="22"/>
          <w:szCs w:val="22"/>
        </w:rPr>
        <w:t>t</w:t>
      </w:r>
      <w:r w:rsidR="00714E0F" w:rsidRPr="00714E0F">
        <w:rPr>
          <w:rFonts w:asciiTheme="majorHAnsi" w:hAnsiTheme="majorHAnsi" w:cstheme="majorHAnsi"/>
          <w:sz w:val="22"/>
          <w:szCs w:val="22"/>
        </w:rPr>
        <w:t>he next chance for securing the i</w:t>
      </w:r>
      <w:r w:rsidR="00ED371E" w:rsidRPr="00714E0F">
        <w:rPr>
          <w:rFonts w:asciiTheme="majorHAnsi" w:hAnsiTheme="majorHAnsi" w:cstheme="majorHAnsi"/>
          <w:sz w:val="22"/>
          <w:szCs w:val="22"/>
        </w:rPr>
        <w:t xml:space="preserve">nternational </w:t>
      </w:r>
      <w:r w:rsidR="00036064" w:rsidRPr="00714E0F">
        <w:rPr>
          <w:rFonts w:asciiTheme="majorHAnsi" w:hAnsiTheme="majorHAnsi" w:cstheme="majorHAnsi"/>
          <w:sz w:val="22"/>
          <w:szCs w:val="22"/>
        </w:rPr>
        <w:t>action</w:t>
      </w:r>
      <w:r w:rsidR="00714E0F" w:rsidRPr="00714E0F">
        <w:rPr>
          <w:rFonts w:asciiTheme="majorHAnsi" w:hAnsiTheme="majorHAnsi" w:cstheme="majorHAnsi"/>
          <w:sz w:val="22"/>
          <w:szCs w:val="22"/>
        </w:rPr>
        <w:t xml:space="preserve"> necessary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for </w:t>
      </w:r>
      <w:r w:rsidR="00ED371E" w:rsidRPr="00714E0F">
        <w:rPr>
          <w:rFonts w:asciiTheme="majorHAnsi" w:hAnsiTheme="majorHAnsi" w:cstheme="majorHAnsi"/>
          <w:sz w:val="22"/>
          <w:szCs w:val="22"/>
        </w:rPr>
        <w:t xml:space="preserve">effectively protecting </w:t>
      </w:r>
      <w:r w:rsidR="00340810" w:rsidRPr="00714E0F">
        <w:rPr>
          <w:rFonts w:asciiTheme="majorHAnsi" w:hAnsiTheme="majorHAnsi" w:cstheme="majorHAnsi"/>
          <w:sz w:val="22"/>
          <w:szCs w:val="22"/>
        </w:rPr>
        <w:t xml:space="preserve">this </w:t>
      </w:r>
      <w:r w:rsidR="00B55B33" w:rsidRPr="00714E0F">
        <w:rPr>
          <w:rFonts w:asciiTheme="majorHAnsi" w:hAnsiTheme="majorHAnsi" w:cstheme="majorHAnsi"/>
          <w:sz w:val="22"/>
          <w:szCs w:val="22"/>
        </w:rPr>
        <w:t xml:space="preserve">highly </w:t>
      </w:r>
      <w:r w:rsidR="00340810" w:rsidRPr="00714E0F">
        <w:rPr>
          <w:rFonts w:asciiTheme="majorHAnsi" w:hAnsiTheme="majorHAnsi" w:cstheme="majorHAnsi"/>
          <w:sz w:val="22"/>
          <w:szCs w:val="22"/>
        </w:rPr>
        <w:t>migratory species</w:t>
      </w:r>
      <w:r w:rsidR="00714E0F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="00C53686">
        <w:rPr>
          <w:rFonts w:asciiTheme="majorHAnsi" w:hAnsiTheme="majorHAnsi" w:cstheme="majorHAnsi"/>
          <w:sz w:val="22"/>
          <w:szCs w:val="22"/>
        </w:rPr>
        <w:t xml:space="preserve">-- </w:t>
      </w:r>
      <w:r w:rsidR="00036064" w:rsidRPr="00714E0F">
        <w:rPr>
          <w:rFonts w:asciiTheme="majorHAnsi" w:hAnsiTheme="majorHAnsi" w:cstheme="majorHAnsi"/>
          <w:sz w:val="22"/>
          <w:szCs w:val="22"/>
        </w:rPr>
        <w:t>is fast approaching.</w:t>
      </w:r>
      <w:r w:rsidR="00C53686">
        <w:rPr>
          <w:rFonts w:asciiTheme="majorHAnsi" w:hAnsiTheme="majorHAnsi" w:cstheme="majorHAnsi"/>
          <w:sz w:val="22"/>
          <w:szCs w:val="22"/>
        </w:rPr>
        <w:t xml:space="preserve"> We remain dismayed that the European Commission has to date been a major obstacle to reaching consensus on a proposal that reflects the ICCAT scientific advice.</w:t>
      </w:r>
    </w:p>
    <w:p w14:paraId="3BC856A8" w14:textId="77777777" w:rsidR="009021C9" w:rsidRPr="00714E0F" w:rsidRDefault="009021C9" w:rsidP="00C6399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A155149" w14:textId="29D0A745" w:rsidR="00714E0F" w:rsidRPr="002C21B7" w:rsidRDefault="00C53686" w:rsidP="0003606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Specifically, w</w:t>
      </w:r>
      <w:r w:rsidR="00675130" w:rsidRPr="002C21B7">
        <w:rPr>
          <w:rFonts w:asciiTheme="majorHAnsi" w:hAnsiTheme="majorHAnsi" w:cstheme="majorHAnsi"/>
          <w:b/>
          <w:bCs/>
          <w:sz w:val="22"/>
          <w:szCs w:val="22"/>
        </w:rPr>
        <w:t xml:space="preserve">e </w:t>
      </w:r>
      <w:r w:rsidR="00714E0F" w:rsidRPr="002C21B7">
        <w:rPr>
          <w:rFonts w:asciiTheme="majorHAnsi" w:hAnsiTheme="majorHAnsi" w:cstheme="majorHAnsi"/>
          <w:b/>
          <w:bCs/>
          <w:sz w:val="22"/>
          <w:szCs w:val="22"/>
        </w:rPr>
        <w:t xml:space="preserve">therefore </w:t>
      </w:r>
      <w:r w:rsidR="00340810" w:rsidRPr="002C21B7">
        <w:rPr>
          <w:rFonts w:asciiTheme="majorHAnsi" w:hAnsiTheme="majorHAnsi" w:cstheme="majorHAnsi"/>
          <w:b/>
          <w:bCs/>
          <w:sz w:val="22"/>
          <w:szCs w:val="22"/>
        </w:rPr>
        <w:t>request that you</w:t>
      </w:r>
      <w:r w:rsidR="00675130" w:rsidRPr="002C21B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14E0F" w:rsidRPr="002C21B7">
        <w:rPr>
          <w:rFonts w:asciiTheme="majorHAnsi" w:hAnsiTheme="majorHAnsi" w:cstheme="majorHAnsi"/>
          <w:b/>
          <w:bCs/>
          <w:sz w:val="22"/>
          <w:szCs w:val="22"/>
        </w:rPr>
        <w:t>and your staff:</w:t>
      </w:r>
    </w:p>
    <w:p w14:paraId="6501CD25" w14:textId="669094CE" w:rsidR="00714E0F" w:rsidRPr="00467BD1" w:rsidRDefault="00C53686" w:rsidP="00714E0F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67BD1">
        <w:rPr>
          <w:rFonts w:asciiTheme="majorHAnsi" w:hAnsiTheme="majorHAnsi" w:cstheme="majorHAnsi"/>
          <w:b/>
          <w:bCs/>
          <w:sz w:val="22"/>
          <w:szCs w:val="22"/>
        </w:rPr>
        <w:t xml:space="preserve">maintain </w:t>
      </w:r>
      <w:r w:rsidR="00714E0F" w:rsidRPr="00467BD1">
        <w:rPr>
          <w:rFonts w:asciiTheme="majorHAnsi" w:hAnsiTheme="majorHAnsi" w:cstheme="majorHAnsi"/>
          <w:b/>
          <w:bCs/>
          <w:sz w:val="22"/>
          <w:szCs w:val="22"/>
        </w:rPr>
        <w:t>national</w:t>
      </w:r>
      <w:r w:rsidR="00036064" w:rsidRPr="00467BD1">
        <w:rPr>
          <w:rFonts w:asciiTheme="majorHAnsi" w:hAnsiTheme="majorHAnsi" w:cstheme="majorHAnsi"/>
          <w:b/>
          <w:bCs/>
          <w:sz w:val="22"/>
          <w:szCs w:val="22"/>
        </w:rPr>
        <w:t xml:space="preserve"> mako </w:t>
      </w:r>
      <w:r w:rsidR="00714E0F" w:rsidRPr="00467BD1">
        <w:rPr>
          <w:rFonts w:asciiTheme="majorHAnsi" w:hAnsiTheme="majorHAnsi" w:cstheme="majorHAnsi"/>
          <w:b/>
          <w:bCs/>
          <w:sz w:val="22"/>
          <w:szCs w:val="22"/>
        </w:rPr>
        <w:t xml:space="preserve">shark </w:t>
      </w:r>
      <w:r w:rsidR="004778A4" w:rsidRPr="00467BD1">
        <w:rPr>
          <w:rFonts w:asciiTheme="majorHAnsi" w:hAnsiTheme="majorHAnsi" w:cstheme="majorHAnsi"/>
          <w:b/>
          <w:bCs/>
          <w:sz w:val="22"/>
          <w:szCs w:val="22"/>
        </w:rPr>
        <w:t>po</w:t>
      </w:r>
      <w:r w:rsidR="00714E0F" w:rsidRPr="00467BD1">
        <w:rPr>
          <w:rFonts w:asciiTheme="majorHAnsi" w:hAnsiTheme="majorHAnsi" w:cstheme="majorHAnsi"/>
          <w:b/>
          <w:bCs/>
          <w:sz w:val="22"/>
          <w:szCs w:val="22"/>
        </w:rPr>
        <w:t>licie</w:t>
      </w:r>
      <w:r w:rsidR="004778A4" w:rsidRPr="00467BD1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467BD1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4778A4" w:rsidRPr="00467BD1">
        <w:rPr>
          <w:rFonts w:asciiTheme="majorHAnsi" w:hAnsiTheme="majorHAnsi" w:cstheme="majorHAnsi"/>
          <w:b/>
          <w:bCs/>
          <w:sz w:val="22"/>
          <w:szCs w:val="22"/>
        </w:rPr>
        <w:t xml:space="preserve"> in line </w:t>
      </w:r>
      <w:r w:rsidR="00CA0DAA" w:rsidRPr="00467BD1">
        <w:rPr>
          <w:rFonts w:asciiTheme="majorHAnsi" w:hAnsiTheme="majorHAnsi" w:cstheme="majorHAnsi"/>
          <w:b/>
          <w:bCs/>
          <w:sz w:val="22"/>
          <w:szCs w:val="22"/>
        </w:rPr>
        <w:t>the</w:t>
      </w:r>
      <w:r w:rsidR="004778A4" w:rsidRPr="00467BD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36064" w:rsidRPr="00467BD1">
        <w:rPr>
          <w:rFonts w:asciiTheme="majorHAnsi" w:hAnsiTheme="majorHAnsi" w:cstheme="majorHAnsi"/>
          <w:b/>
          <w:bCs/>
          <w:sz w:val="22"/>
          <w:szCs w:val="22"/>
        </w:rPr>
        <w:t xml:space="preserve">expert </w:t>
      </w:r>
      <w:r w:rsidR="00714E0F" w:rsidRPr="00467BD1">
        <w:rPr>
          <w:rFonts w:asciiTheme="majorHAnsi" w:hAnsiTheme="majorHAnsi" w:cstheme="majorHAnsi"/>
          <w:b/>
          <w:bCs/>
          <w:sz w:val="22"/>
          <w:szCs w:val="22"/>
        </w:rPr>
        <w:t>recommendations; and</w:t>
      </w:r>
    </w:p>
    <w:p w14:paraId="4A92CD2C" w14:textId="10194332" w:rsidR="00714E0F" w:rsidRPr="00714E0F" w:rsidRDefault="00C53686" w:rsidP="00714E0F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036064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rge the Commission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to: </w:t>
      </w:r>
    </w:p>
    <w:p w14:paraId="37DA7897" w14:textId="1BF62BF1" w:rsidR="00714E0F" w:rsidRPr="00714E0F" w:rsidRDefault="00036064" w:rsidP="00714E0F">
      <w:pPr>
        <w:pStyle w:val="ListParagraph"/>
        <w:numPr>
          <w:ilvl w:val="1"/>
          <w:numId w:val="20"/>
        </w:numPr>
        <w:ind w:left="960" w:hanging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end </w:t>
      </w:r>
      <w:r w:rsidR="00C53686">
        <w:rPr>
          <w:rFonts w:asciiTheme="majorHAnsi" w:hAnsiTheme="majorHAnsi" w:cstheme="majorHAnsi"/>
          <w:b/>
          <w:bCs/>
          <w:sz w:val="22"/>
          <w:szCs w:val="22"/>
        </w:rPr>
        <w:t xml:space="preserve">the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pursuit of unsustainable, complex 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mako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>quota schemes</w:t>
      </w:r>
      <w:r w:rsidR="00714E0F" w:rsidRPr="00714E0F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 and </w:t>
      </w:r>
    </w:p>
    <w:p w14:paraId="31ED0F82" w14:textId="099E751F" w:rsidR="00036064" w:rsidRPr="00714E0F" w:rsidRDefault="00036064" w:rsidP="00714E0F">
      <w:pPr>
        <w:pStyle w:val="ListParagraph"/>
        <w:numPr>
          <w:ilvl w:val="1"/>
          <w:numId w:val="20"/>
        </w:numPr>
        <w:ind w:left="960" w:hanging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4E0F">
        <w:rPr>
          <w:rFonts w:asciiTheme="majorHAnsi" w:hAnsiTheme="majorHAnsi" w:cstheme="majorHAnsi"/>
          <w:b/>
          <w:bCs/>
          <w:sz w:val="22"/>
          <w:szCs w:val="22"/>
        </w:rPr>
        <w:t xml:space="preserve">instead promote the scientifically advised North Atlantic </w:t>
      </w:r>
      <w:r w:rsidR="00714E0F">
        <w:rPr>
          <w:rFonts w:asciiTheme="majorHAnsi" w:hAnsiTheme="majorHAnsi" w:cstheme="majorHAnsi"/>
          <w:b/>
          <w:bCs/>
          <w:sz w:val="22"/>
          <w:szCs w:val="22"/>
        </w:rPr>
        <w:t xml:space="preserve">shortfin </w:t>
      </w:r>
      <w:r w:rsidRPr="00714E0F">
        <w:rPr>
          <w:rFonts w:asciiTheme="majorHAnsi" w:hAnsiTheme="majorHAnsi" w:cstheme="majorHAnsi"/>
          <w:b/>
          <w:bCs/>
          <w:sz w:val="22"/>
          <w:szCs w:val="22"/>
        </w:rPr>
        <w:t>mako ban, without exception.</w:t>
      </w:r>
    </w:p>
    <w:p w14:paraId="06F5E861" w14:textId="77777777" w:rsidR="00036064" w:rsidRPr="00714E0F" w:rsidRDefault="00036064" w:rsidP="0003606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F2B0100" w14:textId="552FC59B" w:rsidR="00714E0F" w:rsidRPr="00714E0F" w:rsidRDefault="00714E0F" w:rsidP="00714E0F">
      <w:p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>Immediately following this urgent course of action, we ask you to work toward:</w:t>
      </w:r>
    </w:p>
    <w:p w14:paraId="1F3927A6" w14:textId="2FDED4E5" w:rsidR="00714E0F" w:rsidRPr="00714E0F" w:rsidRDefault="00714E0F" w:rsidP="00714E0F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 xml:space="preserve">replacing </w:t>
      </w:r>
      <w:r w:rsidR="00036064" w:rsidRPr="00714E0F">
        <w:rPr>
          <w:rFonts w:asciiTheme="majorHAnsi" w:hAnsiTheme="majorHAnsi" w:cstheme="majorHAnsi"/>
          <w:sz w:val="22"/>
          <w:szCs w:val="22"/>
        </w:rPr>
        <w:t>the</w:t>
      </w:r>
      <w:r w:rsidRPr="00714E0F">
        <w:rPr>
          <w:rFonts w:asciiTheme="majorHAnsi" w:hAnsiTheme="majorHAnsi" w:cstheme="majorHAnsi"/>
          <w:sz w:val="22"/>
          <w:szCs w:val="22"/>
        </w:rPr>
        <w:t xml:space="preserve"> new EU 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288t </w:t>
      </w:r>
      <w:r w:rsidR="00675130" w:rsidRPr="00714E0F">
        <w:rPr>
          <w:rFonts w:asciiTheme="majorHAnsi" w:hAnsiTheme="majorHAnsi" w:cstheme="majorHAnsi"/>
          <w:sz w:val="22"/>
          <w:szCs w:val="22"/>
        </w:rPr>
        <w:t>North Atlantic mako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 </w:t>
      </w:r>
      <w:r w:rsidRPr="00714E0F">
        <w:rPr>
          <w:rFonts w:asciiTheme="majorHAnsi" w:hAnsiTheme="majorHAnsi" w:cstheme="majorHAnsi"/>
          <w:sz w:val="22"/>
          <w:szCs w:val="22"/>
        </w:rPr>
        <w:t>catch limit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 with a</w:t>
      </w:r>
      <w:r w:rsidRPr="00714E0F">
        <w:rPr>
          <w:rFonts w:asciiTheme="majorHAnsi" w:hAnsiTheme="majorHAnsi" w:cstheme="majorHAnsi"/>
          <w:sz w:val="22"/>
          <w:szCs w:val="22"/>
        </w:rPr>
        <w:t>n EU-wide</w:t>
      </w:r>
      <w:r w:rsidR="00036064" w:rsidRPr="00714E0F">
        <w:rPr>
          <w:rFonts w:asciiTheme="majorHAnsi" w:hAnsiTheme="majorHAnsi" w:cstheme="majorHAnsi"/>
          <w:sz w:val="22"/>
          <w:szCs w:val="22"/>
        </w:rPr>
        <w:t xml:space="preserve"> prohibition</w:t>
      </w:r>
      <w:r w:rsidRPr="00714E0F">
        <w:rPr>
          <w:rFonts w:asciiTheme="majorHAnsi" w:hAnsiTheme="majorHAnsi" w:cstheme="majorHAnsi"/>
          <w:sz w:val="22"/>
          <w:szCs w:val="22"/>
        </w:rPr>
        <w:t>; and</w:t>
      </w:r>
    </w:p>
    <w:p w14:paraId="3DE2966E" w14:textId="4BB2A38D" w:rsidR="009021C9" w:rsidRPr="00714E0F" w:rsidRDefault="00714E0F" w:rsidP="00714E0F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>directing ICCAT scientists to further develop scientific advice for minimizing incidental mako mortality, including specific recommendations for gear modifications, time/area closures, etc.</w:t>
      </w:r>
    </w:p>
    <w:p w14:paraId="78994597" w14:textId="77777777" w:rsidR="00714E0F" w:rsidRPr="00714E0F" w:rsidRDefault="00714E0F" w:rsidP="00714E0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6ADB1A1" w14:textId="0FE4939D" w:rsidR="00C63999" w:rsidRPr="00714E0F" w:rsidRDefault="00C63999" w:rsidP="00C63999">
      <w:pPr>
        <w:jc w:val="both"/>
        <w:rPr>
          <w:rFonts w:asciiTheme="majorHAnsi" w:hAnsiTheme="majorHAnsi" w:cstheme="majorHAnsi"/>
          <w:sz w:val="22"/>
          <w:szCs w:val="22"/>
        </w:rPr>
      </w:pPr>
      <w:r w:rsidRPr="00714E0F">
        <w:rPr>
          <w:rFonts w:asciiTheme="majorHAnsi" w:hAnsiTheme="majorHAnsi" w:cstheme="majorHAnsi"/>
          <w:sz w:val="22"/>
          <w:szCs w:val="22"/>
        </w:rPr>
        <w:t xml:space="preserve">Thank you for your </w:t>
      </w:r>
      <w:r w:rsidR="007013F8" w:rsidRPr="00714E0F">
        <w:rPr>
          <w:rFonts w:asciiTheme="majorHAnsi" w:hAnsiTheme="majorHAnsi" w:cstheme="majorHAnsi"/>
          <w:sz w:val="22"/>
          <w:szCs w:val="22"/>
        </w:rPr>
        <w:t>attention to this pressing shark conservation matter</w:t>
      </w:r>
      <w:r w:rsidRPr="00714E0F">
        <w:rPr>
          <w:rFonts w:asciiTheme="majorHAnsi" w:hAnsiTheme="majorHAnsi" w:cstheme="majorHAnsi"/>
          <w:sz w:val="22"/>
          <w:szCs w:val="22"/>
        </w:rPr>
        <w:t>.</w:t>
      </w:r>
    </w:p>
    <w:p w14:paraId="133CB4E6" w14:textId="77777777" w:rsidR="00C63999" w:rsidRPr="00714E0F" w:rsidRDefault="00C63999" w:rsidP="00C6399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31C119" w14:textId="6A5DF156" w:rsidR="006B7373" w:rsidRPr="00696C3F" w:rsidRDefault="0060791D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  <w:r w:rsidRPr="00714E0F">
        <w:rPr>
          <w:rFonts w:asciiTheme="majorHAnsi" w:eastAsia="Microsoft JhengHei" w:hAnsiTheme="majorHAnsi" w:cstheme="majorHAnsi"/>
          <w:spacing w:val="-6"/>
          <w:sz w:val="22"/>
          <w:szCs w:val="22"/>
        </w:rPr>
        <w:t>Sincerely,</w:t>
      </w:r>
      <w:r w:rsidR="00C21708" w:rsidRPr="00696C3F">
        <w:rPr>
          <w:rFonts w:asciiTheme="majorHAnsi" w:eastAsia="Calibri" w:hAnsiTheme="majorHAnsi" w:cstheme="majorHAnsi"/>
          <w:noProof/>
          <w:sz w:val="22"/>
          <w:szCs w:val="22"/>
          <w:lang w:val="en-GB"/>
        </w:rPr>
        <w:t xml:space="preserve"> </w:t>
      </w:r>
    </w:p>
    <w:p w14:paraId="31005CE4" w14:textId="75F858D6" w:rsidR="00714E0F" w:rsidRPr="00696C3F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53750AEB" w14:textId="4C30B8E7" w:rsidR="00714E0F" w:rsidRPr="00696C3F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04326677" w14:textId="1C918FF7" w:rsidR="00714E0F" w:rsidRPr="00696C3F" w:rsidRDefault="00714E0F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</w:p>
    <w:p w14:paraId="174CBB11" w14:textId="263F361F" w:rsidR="00714E0F" w:rsidRPr="006C33F4" w:rsidRDefault="0087247D" w:rsidP="007013F8">
      <w:pPr>
        <w:rPr>
          <w:rFonts w:asciiTheme="majorHAnsi" w:eastAsia="Calibri" w:hAnsiTheme="majorHAnsi" w:cstheme="majorHAnsi"/>
          <w:noProof/>
          <w:sz w:val="22"/>
          <w:szCs w:val="22"/>
          <w:highlight w:val="yellow"/>
          <w:lang w:val="en-GB"/>
        </w:rPr>
      </w:pPr>
      <w:r w:rsidRPr="006C33F4">
        <w:rPr>
          <w:rFonts w:asciiTheme="majorHAnsi" w:eastAsia="Calibri" w:hAnsiTheme="majorHAnsi" w:cstheme="majorHAnsi"/>
          <w:noProof/>
          <w:sz w:val="22"/>
          <w:szCs w:val="22"/>
          <w:highlight w:val="yellow"/>
          <w:lang w:val="en-GB"/>
        </w:rPr>
        <w:t>Name</w:t>
      </w:r>
    </w:p>
    <w:p w14:paraId="45A6F0FC" w14:textId="4906D5A7" w:rsidR="0087247D" w:rsidRPr="00696C3F" w:rsidRDefault="0087247D" w:rsidP="007013F8">
      <w:pPr>
        <w:rPr>
          <w:rFonts w:asciiTheme="majorHAnsi" w:eastAsia="Calibri" w:hAnsiTheme="majorHAnsi" w:cstheme="majorHAnsi"/>
          <w:noProof/>
          <w:sz w:val="22"/>
          <w:szCs w:val="22"/>
          <w:lang w:val="en-GB"/>
        </w:rPr>
      </w:pPr>
      <w:r w:rsidRPr="006C33F4">
        <w:rPr>
          <w:rFonts w:asciiTheme="majorHAnsi" w:eastAsia="Calibri" w:hAnsiTheme="majorHAnsi" w:cstheme="majorHAnsi"/>
          <w:noProof/>
          <w:sz w:val="22"/>
          <w:szCs w:val="22"/>
          <w:highlight w:val="yellow"/>
          <w:lang w:val="en-GB"/>
        </w:rPr>
        <w:t>Organisation Name</w:t>
      </w:r>
    </w:p>
    <w:p w14:paraId="2D5DFDCE" w14:textId="010B1691" w:rsidR="00714E0F" w:rsidRPr="00714E0F" w:rsidRDefault="00714E0F" w:rsidP="007013F8">
      <w:pPr>
        <w:rPr>
          <w:rFonts w:asciiTheme="majorHAnsi" w:eastAsia="Microsoft JhengHei" w:hAnsiTheme="majorHAnsi" w:cstheme="majorHAnsi"/>
          <w:spacing w:val="-6"/>
          <w:sz w:val="22"/>
          <w:szCs w:val="22"/>
        </w:rPr>
      </w:pPr>
    </w:p>
    <w:sectPr w:rsidR="00714E0F" w:rsidRPr="00714E0F" w:rsidSect="00714E0F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89464" w14:textId="77777777" w:rsidR="001F49F4" w:rsidRDefault="001F49F4" w:rsidP="000305FB">
      <w:r>
        <w:separator/>
      </w:r>
    </w:p>
  </w:endnote>
  <w:endnote w:type="continuationSeparator" w:id="0">
    <w:p w14:paraId="7F6DCDA9" w14:textId="77777777" w:rsidR="001F49F4" w:rsidRDefault="001F49F4" w:rsidP="000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뺭庠ꔱ뫝뻀܇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AACD" w14:textId="77777777" w:rsidR="001F49F4" w:rsidRDefault="001F49F4" w:rsidP="000305FB">
      <w:r>
        <w:separator/>
      </w:r>
    </w:p>
  </w:footnote>
  <w:footnote w:type="continuationSeparator" w:id="0">
    <w:p w14:paraId="7DA19C5C" w14:textId="77777777" w:rsidR="001F49F4" w:rsidRDefault="001F49F4" w:rsidP="0003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CAA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021"/>
    <w:multiLevelType w:val="hybridMultilevel"/>
    <w:tmpl w:val="D9C85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77DA9"/>
    <w:multiLevelType w:val="hybridMultilevel"/>
    <w:tmpl w:val="FE50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D7"/>
    <w:multiLevelType w:val="hybridMultilevel"/>
    <w:tmpl w:val="6824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72C"/>
    <w:multiLevelType w:val="hybridMultilevel"/>
    <w:tmpl w:val="C250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888"/>
    <w:multiLevelType w:val="hybridMultilevel"/>
    <w:tmpl w:val="F91E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1E0F"/>
    <w:multiLevelType w:val="hybridMultilevel"/>
    <w:tmpl w:val="B5843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698C"/>
    <w:multiLevelType w:val="hybridMultilevel"/>
    <w:tmpl w:val="C9AE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02F"/>
    <w:multiLevelType w:val="hybridMultilevel"/>
    <w:tmpl w:val="B160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6C38"/>
    <w:multiLevelType w:val="hybridMultilevel"/>
    <w:tmpl w:val="E1A29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6454"/>
    <w:multiLevelType w:val="hybridMultilevel"/>
    <w:tmpl w:val="741CE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7190"/>
    <w:multiLevelType w:val="hybridMultilevel"/>
    <w:tmpl w:val="CFDA7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660D"/>
    <w:multiLevelType w:val="hybridMultilevel"/>
    <w:tmpl w:val="7B420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33A8"/>
    <w:multiLevelType w:val="hybridMultilevel"/>
    <w:tmpl w:val="08EC8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7B6D"/>
    <w:multiLevelType w:val="hybridMultilevel"/>
    <w:tmpl w:val="B2304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7AF9"/>
    <w:multiLevelType w:val="hybridMultilevel"/>
    <w:tmpl w:val="D64E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57D41"/>
    <w:multiLevelType w:val="hybridMultilevel"/>
    <w:tmpl w:val="08F02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3FFD"/>
    <w:multiLevelType w:val="hybridMultilevel"/>
    <w:tmpl w:val="2D48B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014A"/>
    <w:multiLevelType w:val="multilevel"/>
    <w:tmpl w:val="4ED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FD0DEB"/>
    <w:multiLevelType w:val="hybridMultilevel"/>
    <w:tmpl w:val="476A2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B47"/>
    <w:multiLevelType w:val="hybridMultilevel"/>
    <w:tmpl w:val="A32A1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7"/>
  </w:num>
  <w:num w:numId="8">
    <w:abstractNumId w:val="19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D2"/>
    <w:rsid w:val="00000EA3"/>
    <w:rsid w:val="00003477"/>
    <w:rsid w:val="0000788E"/>
    <w:rsid w:val="00013EC0"/>
    <w:rsid w:val="000178DA"/>
    <w:rsid w:val="000264B6"/>
    <w:rsid w:val="000305FB"/>
    <w:rsid w:val="000312D2"/>
    <w:rsid w:val="000318D0"/>
    <w:rsid w:val="00036064"/>
    <w:rsid w:val="00036F0F"/>
    <w:rsid w:val="000404E3"/>
    <w:rsid w:val="000447CF"/>
    <w:rsid w:val="000454E4"/>
    <w:rsid w:val="0004695E"/>
    <w:rsid w:val="00046D84"/>
    <w:rsid w:val="00046D9D"/>
    <w:rsid w:val="00046E91"/>
    <w:rsid w:val="00047356"/>
    <w:rsid w:val="00051CCA"/>
    <w:rsid w:val="00052BA0"/>
    <w:rsid w:val="000569B6"/>
    <w:rsid w:val="00063E0A"/>
    <w:rsid w:val="00071ABC"/>
    <w:rsid w:val="00073B0A"/>
    <w:rsid w:val="00082071"/>
    <w:rsid w:val="00083E02"/>
    <w:rsid w:val="00090E34"/>
    <w:rsid w:val="00093650"/>
    <w:rsid w:val="000A1140"/>
    <w:rsid w:val="000B3892"/>
    <w:rsid w:val="000B4FD6"/>
    <w:rsid w:val="000C01A9"/>
    <w:rsid w:val="000C4F14"/>
    <w:rsid w:val="000D34B5"/>
    <w:rsid w:val="000D4186"/>
    <w:rsid w:val="000E2290"/>
    <w:rsid w:val="000E2BE5"/>
    <w:rsid w:val="00106128"/>
    <w:rsid w:val="00111A0A"/>
    <w:rsid w:val="001133EC"/>
    <w:rsid w:val="00116A1C"/>
    <w:rsid w:val="001268B4"/>
    <w:rsid w:val="00126C28"/>
    <w:rsid w:val="001314B3"/>
    <w:rsid w:val="0013320D"/>
    <w:rsid w:val="00135D57"/>
    <w:rsid w:val="00136145"/>
    <w:rsid w:val="00142FBC"/>
    <w:rsid w:val="00156467"/>
    <w:rsid w:val="001619D2"/>
    <w:rsid w:val="00164073"/>
    <w:rsid w:val="00165DFB"/>
    <w:rsid w:val="001701A2"/>
    <w:rsid w:val="00171BB1"/>
    <w:rsid w:val="00173163"/>
    <w:rsid w:val="001779FD"/>
    <w:rsid w:val="00186800"/>
    <w:rsid w:val="0018723D"/>
    <w:rsid w:val="001876AB"/>
    <w:rsid w:val="001903ED"/>
    <w:rsid w:val="001A4C46"/>
    <w:rsid w:val="001A5461"/>
    <w:rsid w:val="001A5DC8"/>
    <w:rsid w:val="001B4D79"/>
    <w:rsid w:val="001C3C63"/>
    <w:rsid w:val="001D3B63"/>
    <w:rsid w:val="001D531C"/>
    <w:rsid w:val="001E02BE"/>
    <w:rsid w:val="001E2A6B"/>
    <w:rsid w:val="001F19F8"/>
    <w:rsid w:val="001F4999"/>
    <w:rsid w:val="001F49F4"/>
    <w:rsid w:val="001F703B"/>
    <w:rsid w:val="002127B5"/>
    <w:rsid w:val="00212C7F"/>
    <w:rsid w:val="0021576E"/>
    <w:rsid w:val="002176CD"/>
    <w:rsid w:val="002176DE"/>
    <w:rsid w:val="002203B2"/>
    <w:rsid w:val="00225D8E"/>
    <w:rsid w:val="00227380"/>
    <w:rsid w:val="00227E14"/>
    <w:rsid w:val="0023577A"/>
    <w:rsid w:val="00236281"/>
    <w:rsid w:val="00237D8B"/>
    <w:rsid w:val="00245B63"/>
    <w:rsid w:val="00252446"/>
    <w:rsid w:val="00260A06"/>
    <w:rsid w:val="002661F6"/>
    <w:rsid w:val="00272FD3"/>
    <w:rsid w:val="002816FF"/>
    <w:rsid w:val="00291180"/>
    <w:rsid w:val="00293EB2"/>
    <w:rsid w:val="002A52D3"/>
    <w:rsid w:val="002A5670"/>
    <w:rsid w:val="002B1D47"/>
    <w:rsid w:val="002B3580"/>
    <w:rsid w:val="002B47AF"/>
    <w:rsid w:val="002B6D0C"/>
    <w:rsid w:val="002B71B5"/>
    <w:rsid w:val="002C0B2E"/>
    <w:rsid w:val="002C15B6"/>
    <w:rsid w:val="002C1B57"/>
    <w:rsid w:val="002C21B7"/>
    <w:rsid w:val="002C26E0"/>
    <w:rsid w:val="002D52CE"/>
    <w:rsid w:val="002E0EDA"/>
    <w:rsid w:val="002E465E"/>
    <w:rsid w:val="002F67BE"/>
    <w:rsid w:val="00301C13"/>
    <w:rsid w:val="00305E82"/>
    <w:rsid w:val="00311D16"/>
    <w:rsid w:val="00313FB6"/>
    <w:rsid w:val="0031430E"/>
    <w:rsid w:val="00316F79"/>
    <w:rsid w:val="0032542D"/>
    <w:rsid w:val="00325857"/>
    <w:rsid w:val="003317EF"/>
    <w:rsid w:val="00331875"/>
    <w:rsid w:val="00340810"/>
    <w:rsid w:val="0034185F"/>
    <w:rsid w:val="00342B46"/>
    <w:rsid w:val="00345CA9"/>
    <w:rsid w:val="003666E0"/>
    <w:rsid w:val="00370C30"/>
    <w:rsid w:val="00373838"/>
    <w:rsid w:val="00376282"/>
    <w:rsid w:val="00377A79"/>
    <w:rsid w:val="003827D9"/>
    <w:rsid w:val="003867BC"/>
    <w:rsid w:val="00391F71"/>
    <w:rsid w:val="003926CF"/>
    <w:rsid w:val="00395A27"/>
    <w:rsid w:val="0039604C"/>
    <w:rsid w:val="003A6D35"/>
    <w:rsid w:val="003A7D72"/>
    <w:rsid w:val="003B1A4D"/>
    <w:rsid w:val="003B70A6"/>
    <w:rsid w:val="003C3221"/>
    <w:rsid w:val="003D07DF"/>
    <w:rsid w:val="003D1A9E"/>
    <w:rsid w:val="003D47BA"/>
    <w:rsid w:val="003D5350"/>
    <w:rsid w:val="003D53E6"/>
    <w:rsid w:val="003D6340"/>
    <w:rsid w:val="003E6EB7"/>
    <w:rsid w:val="003E74D2"/>
    <w:rsid w:val="003F1899"/>
    <w:rsid w:val="003F4946"/>
    <w:rsid w:val="003F6BC4"/>
    <w:rsid w:val="00406180"/>
    <w:rsid w:val="00413702"/>
    <w:rsid w:val="0042133E"/>
    <w:rsid w:val="00422CE6"/>
    <w:rsid w:val="00425986"/>
    <w:rsid w:val="00425AED"/>
    <w:rsid w:val="00430712"/>
    <w:rsid w:val="004321EA"/>
    <w:rsid w:val="00433E8B"/>
    <w:rsid w:val="004438D7"/>
    <w:rsid w:val="00445713"/>
    <w:rsid w:val="0045123A"/>
    <w:rsid w:val="00456EBF"/>
    <w:rsid w:val="00457521"/>
    <w:rsid w:val="00465322"/>
    <w:rsid w:val="00467BD1"/>
    <w:rsid w:val="00467EB1"/>
    <w:rsid w:val="004778A4"/>
    <w:rsid w:val="00483DC3"/>
    <w:rsid w:val="00484798"/>
    <w:rsid w:val="00496AB3"/>
    <w:rsid w:val="004A3FDB"/>
    <w:rsid w:val="004A4869"/>
    <w:rsid w:val="004A6851"/>
    <w:rsid w:val="004B2E39"/>
    <w:rsid w:val="004B74AA"/>
    <w:rsid w:val="004B779E"/>
    <w:rsid w:val="004C0BF7"/>
    <w:rsid w:val="004C32CD"/>
    <w:rsid w:val="004C486A"/>
    <w:rsid w:val="004D0D40"/>
    <w:rsid w:val="004D1AA9"/>
    <w:rsid w:val="004F1289"/>
    <w:rsid w:val="004F3624"/>
    <w:rsid w:val="00503840"/>
    <w:rsid w:val="00504ACF"/>
    <w:rsid w:val="00504B5A"/>
    <w:rsid w:val="00512322"/>
    <w:rsid w:val="00512ACB"/>
    <w:rsid w:val="00535F2D"/>
    <w:rsid w:val="00544575"/>
    <w:rsid w:val="00552CB7"/>
    <w:rsid w:val="00552F02"/>
    <w:rsid w:val="00554756"/>
    <w:rsid w:val="0056506C"/>
    <w:rsid w:val="00570833"/>
    <w:rsid w:val="005726DC"/>
    <w:rsid w:val="005733D3"/>
    <w:rsid w:val="00585914"/>
    <w:rsid w:val="00597833"/>
    <w:rsid w:val="005A04BD"/>
    <w:rsid w:val="005A606E"/>
    <w:rsid w:val="005A686A"/>
    <w:rsid w:val="005A7927"/>
    <w:rsid w:val="005B0173"/>
    <w:rsid w:val="005B1008"/>
    <w:rsid w:val="005B575B"/>
    <w:rsid w:val="005B5DF2"/>
    <w:rsid w:val="005B65AC"/>
    <w:rsid w:val="005C2451"/>
    <w:rsid w:val="005C5648"/>
    <w:rsid w:val="005D1F31"/>
    <w:rsid w:val="005D2D55"/>
    <w:rsid w:val="005D3C02"/>
    <w:rsid w:val="005D3C87"/>
    <w:rsid w:val="005D77BE"/>
    <w:rsid w:val="005E16A6"/>
    <w:rsid w:val="005E1BE3"/>
    <w:rsid w:val="005E3FC2"/>
    <w:rsid w:val="005F36E3"/>
    <w:rsid w:val="00605FDE"/>
    <w:rsid w:val="00606C30"/>
    <w:rsid w:val="0060791D"/>
    <w:rsid w:val="00611E53"/>
    <w:rsid w:val="006136EF"/>
    <w:rsid w:val="00620375"/>
    <w:rsid w:val="006207F5"/>
    <w:rsid w:val="00621186"/>
    <w:rsid w:val="00623B9C"/>
    <w:rsid w:val="006249AB"/>
    <w:rsid w:val="00627B61"/>
    <w:rsid w:val="00644FF7"/>
    <w:rsid w:val="006515D6"/>
    <w:rsid w:val="00667904"/>
    <w:rsid w:val="00671064"/>
    <w:rsid w:val="00671281"/>
    <w:rsid w:val="00672C5D"/>
    <w:rsid w:val="00675130"/>
    <w:rsid w:val="00681263"/>
    <w:rsid w:val="006840D6"/>
    <w:rsid w:val="00696C3F"/>
    <w:rsid w:val="00697CC0"/>
    <w:rsid w:val="006A0CD0"/>
    <w:rsid w:val="006A2395"/>
    <w:rsid w:val="006A495E"/>
    <w:rsid w:val="006B1FC7"/>
    <w:rsid w:val="006B7373"/>
    <w:rsid w:val="006C0279"/>
    <w:rsid w:val="006C0A75"/>
    <w:rsid w:val="006C33F4"/>
    <w:rsid w:val="006C7D45"/>
    <w:rsid w:val="006E09AE"/>
    <w:rsid w:val="006E300D"/>
    <w:rsid w:val="006E33BC"/>
    <w:rsid w:val="006F21DC"/>
    <w:rsid w:val="006F26E5"/>
    <w:rsid w:val="007013F8"/>
    <w:rsid w:val="00706567"/>
    <w:rsid w:val="007065C3"/>
    <w:rsid w:val="00714E0F"/>
    <w:rsid w:val="00715550"/>
    <w:rsid w:val="00720232"/>
    <w:rsid w:val="007253B4"/>
    <w:rsid w:val="00737DA6"/>
    <w:rsid w:val="00737EF8"/>
    <w:rsid w:val="00741AF4"/>
    <w:rsid w:val="007446DC"/>
    <w:rsid w:val="007453D1"/>
    <w:rsid w:val="007460A8"/>
    <w:rsid w:val="0075229E"/>
    <w:rsid w:val="00754F80"/>
    <w:rsid w:val="00755F80"/>
    <w:rsid w:val="0078140C"/>
    <w:rsid w:val="00784DFB"/>
    <w:rsid w:val="00786A5B"/>
    <w:rsid w:val="007914A1"/>
    <w:rsid w:val="00792B1B"/>
    <w:rsid w:val="007A5CDB"/>
    <w:rsid w:val="007B01D7"/>
    <w:rsid w:val="007B10BC"/>
    <w:rsid w:val="007D32F7"/>
    <w:rsid w:val="007D42B7"/>
    <w:rsid w:val="007E1304"/>
    <w:rsid w:val="00805D9C"/>
    <w:rsid w:val="00807587"/>
    <w:rsid w:val="0081293A"/>
    <w:rsid w:val="0082541F"/>
    <w:rsid w:val="00842DCE"/>
    <w:rsid w:val="00851B87"/>
    <w:rsid w:val="00860F41"/>
    <w:rsid w:val="00864E32"/>
    <w:rsid w:val="00866C9C"/>
    <w:rsid w:val="00867954"/>
    <w:rsid w:val="0087247D"/>
    <w:rsid w:val="00892C23"/>
    <w:rsid w:val="008A317A"/>
    <w:rsid w:val="008A63EF"/>
    <w:rsid w:val="008B24A2"/>
    <w:rsid w:val="008B37AF"/>
    <w:rsid w:val="008B4751"/>
    <w:rsid w:val="008C30BF"/>
    <w:rsid w:val="008C604D"/>
    <w:rsid w:val="008D070E"/>
    <w:rsid w:val="008D1B12"/>
    <w:rsid w:val="008D3D31"/>
    <w:rsid w:val="008D6A46"/>
    <w:rsid w:val="008D7EF9"/>
    <w:rsid w:val="008E22E3"/>
    <w:rsid w:val="008E30F1"/>
    <w:rsid w:val="008F163B"/>
    <w:rsid w:val="008F71DC"/>
    <w:rsid w:val="009021C9"/>
    <w:rsid w:val="00905AA2"/>
    <w:rsid w:val="0090683A"/>
    <w:rsid w:val="0091104E"/>
    <w:rsid w:val="00914708"/>
    <w:rsid w:val="00925F2C"/>
    <w:rsid w:val="00934283"/>
    <w:rsid w:val="009374D9"/>
    <w:rsid w:val="00942619"/>
    <w:rsid w:val="00943CAD"/>
    <w:rsid w:val="00950538"/>
    <w:rsid w:val="00953800"/>
    <w:rsid w:val="00955A38"/>
    <w:rsid w:val="00973862"/>
    <w:rsid w:val="00983F20"/>
    <w:rsid w:val="00984B4C"/>
    <w:rsid w:val="00986D52"/>
    <w:rsid w:val="009903F3"/>
    <w:rsid w:val="00992FBB"/>
    <w:rsid w:val="009A4941"/>
    <w:rsid w:val="009C122B"/>
    <w:rsid w:val="009D5380"/>
    <w:rsid w:val="009E0483"/>
    <w:rsid w:val="009E45B6"/>
    <w:rsid w:val="009E4F61"/>
    <w:rsid w:val="009E73EC"/>
    <w:rsid w:val="009E7697"/>
    <w:rsid w:val="009E783B"/>
    <w:rsid w:val="009F01D4"/>
    <w:rsid w:val="009F0A79"/>
    <w:rsid w:val="009F28EF"/>
    <w:rsid w:val="009F7369"/>
    <w:rsid w:val="00A10516"/>
    <w:rsid w:val="00A12050"/>
    <w:rsid w:val="00A14CF3"/>
    <w:rsid w:val="00A16A74"/>
    <w:rsid w:val="00A17556"/>
    <w:rsid w:val="00A24CA2"/>
    <w:rsid w:val="00A25F3F"/>
    <w:rsid w:val="00A303E3"/>
    <w:rsid w:val="00A33AF9"/>
    <w:rsid w:val="00A34D14"/>
    <w:rsid w:val="00A3603D"/>
    <w:rsid w:val="00A37BD3"/>
    <w:rsid w:val="00A458DD"/>
    <w:rsid w:val="00A534C4"/>
    <w:rsid w:val="00A56BF3"/>
    <w:rsid w:val="00A64E84"/>
    <w:rsid w:val="00A663D1"/>
    <w:rsid w:val="00A70ABB"/>
    <w:rsid w:val="00A771EC"/>
    <w:rsid w:val="00A800D1"/>
    <w:rsid w:val="00A80F21"/>
    <w:rsid w:val="00A81CE8"/>
    <w:rsid w:val="00A82ACA"/>
    <w:rsid w:val="00A85F4F"/>
    <w:rsid w:val="00A96CD4"/>
    <w:rsid w:val="00AA1828"/>
    <w:rsid w:val="00AA25CB"/>
    <w:rsid w:val="00AB0DE7"/>
    <w:rsid w:val="00AB15DB"/>
    <w:rsid w:val="00AB1A99"/>
    <w:rsid w:val="00AB4561"/>
    <w:rsid w:val="00AB6C23"/>
    <w:rsid w:val="00AB6EAD"/>
    <w:rsid w:val="00AC2587"/>
    <w:rsid w:val="00AC2E1A"/>
    <w:rsid w:val="00AC3F16"/>
    <w:rsid w:val="00AD4AD8"/>
    <w:rsid w:val="00AD714C"/>
    <w:rsid w:val="00AE381A"/>
    <w:rsid w:val="00AF00ED"/>
    <w:rsid w:val="00AF0E39"/>
    <w:rsid w:val="00AF4355"/>
    <w:rsid w:val="00B01922"/>
    <w:rsid w:val="00B02D7E"/>
    <w:rsid w:val="00B07DDA"/>
    <w:rsid w:val="00B11BA4"/>
    <w:rsid w:val="00B1326D"/>
    <w:rsid w:val="00B15A09"/>
    <w:rsid w:val="00B16E2C"/>
    <w:rsid w:val="00B22D1F"/>
    <w:rsid w:val="00B3025F"/>
    <w:rsid w:val="00B30449"/>
    <w:rsid w:val="00B33063"/>
    <w:rsid w:val="00B33853"/>
    <w:rsid w:val="00B37CDA"/>
    <w:rsid w:val="00B50D08"/>
    <w:rsid w:val="00B520E5"/>
    <w:rsid w:val="00B52890"/>
    <w:rsid w:val="00B54BFC"/>
    <w:rsid w:val="00B55B33"/>
    <w:rsid w:val="00B576BF"/>
    <w:rsid w:val="00B57A2D"/>
    <w:rsid w:val="00B57BA8"/>
    <w:rsid w:val="00B76681"/>
    <w:rsid w:val="00B76761"/>
    <w:rsid w:val="00B80761"/>
    <w:rsid w:val="00B91D55"/>
    <w:rsid w:val="00B971B6"/>
    <w:rsid w:val="00BA28F0"/>
    <w:rsid w:val="00BA2F9A"/>
    <w:rsid w:val="00BB49AD"/>
    <w:rsid w:val="00BB4EA8"/>
    <w:rsid w:val="00BB5E78"/>
    <w:rsid w:val="00BB7DE8"/>
    <w:rsid w:val="00BC004F"/>
    <w:rsid w:val="00BC50D5"/>
    <w:rsid w:val="00BC6747"/>
    <w:rsid w:val="00BD2EE0"/>
    <w:rsid w:val="00BD314B"/>
    <w:rsid w:val="00BD527E"/>
    <w:rsid w:val="00BE143E"/>
    <w:rsid w:val="00BF3AD4"/>
    <w:rsid w:val="00C00E3A"/>
    <w:rsid w:val="00C04F76"/>
    <w:rsid w:val="00C145F0"/>
    <w:rsid w:val="00C16758"/>
    <w:rsid w:val="00C167BE"/>
    <w:rsid w:val="00C21708"/>
    <w:rsid w:val="00C21C89"/>
    <w:rsid w:val="00C22606"/>
    <w:rsid w:val="00C240FD"/>
    <w:rsid w:val="00C256E3"/>
    <w:rsid w:val="00C275B8"/>
    <w:rsid w:val="00C3505E"/>
    <w:rsid w:val="00C352E3"/>
    <w:rsid w:val="00C4182E"/>
    <w:rsid w:val="00C41E39"/>
    <w:rsid w:val="00C50EA3"/>
    <w:rsid w:val="00C52CAA"/>
    <w:rsid w:val="00C53686"/>
    <w:rsid w:val="00C538DA"/>
    <w:rsid w:val="00C54546"/>
    <w:rsid w:val="00C57B4F"/>
    <w:rsid w:val="00C63999"/>
    <w:rsid w:val="00C65121"/>
    <w:rsid w:val="00C660C4"/>
    <w:rsid w:val="00C721D6"/>
    <w:rsid w:val="00C765F0"/>
    <w:rsid w:val="00C842DD"/>
    <w:rsid w:val="00C84CAB"/>
    <w:rsid w:val="00C868C0"/>
    <w:rsid w:val="00C876E9"/>
    <w:rsid w:val="00C90C7E"/>
    <w:rsid w:val="00C9463A"/>
    <w:rsid w:val="00CA03DE"/>
    <w:rsid w:val="00CA0DAA"/>
    <w:rsid w:val="00CA4463"/>
    <w:rsid w:val="00CA5BFF"/>
    <w:rsid w:val="00CB0F37"/>
    <w:rsid w:val="00CB6B98"/>
    <w:rsid w:val="00CC5188"/>
    <w:rsid w:val="00CC6CA1"/>
    <w:rsid w:val="00CD7F62"/>
    <w:rsid w:val="00CE1825"/>
    <w:rsid w:val="00CE3858"/>
    <w:rsid w:val="00CE4B99"/>
    <w:rsid w:val="00CF292A"/>
    <w:rsid w:val="00CF3524"/>
    <w:rsid w:val="00CF618A"/>
    <w:rsid w:val="00CF6A96"/>
    <w:rsid w:val="00D1292E"/>
    <w:rsid w:val="00D1627E"/>
    <w:rsid w:val="00D1723F"/>
    <w:rsid w:val="00D1781E"/>
    <w:rsid w:val="00D226AF"/>
    <w:rsid w:val="00D322C9"/>
    <w:rsid w:val="00D53169"/>
    <w:rsid w:val="00D6080C"/>
    <w:rsid w:val="00D70323"/>
    <w:rsid w:val="00D811AC"/>
    <w:rsid w:val="00D90456"/>
    <w:rsid w:val="00DA6B5E"/>
    <w:rsid w:val="00DB41FC"/>
    <w:rsid w:val="00DB5918"/>
    <w:rsid w:val="00DC7635"/>
    <w:rsid w:val="00DD16F2"/>
    <w:rsid w:val="00DD5D46"/>
    <w:rsid w:val="00DD7949"/>
    <w:rsid w:val="00DE0047"/>
    <w:rsid w:val="00DE504A"/>
    <w:rsid w:val="00DE6928"/>
    <w:rsid w:val="00DF4261"/>
    <w:rsid w:val="00DF5AF8"/>
    <w:rsid w:val="00DF70F6"/>
    <w:rsid w:val="00DF7204"/>
    <w:rsid w:val="00DF7A9B"/>
    <w:rsid w:val="00E05197"/>
    <w:rsid w:val="00E12FA9"/>
    <w:rsid w:val="00E14E8B"/>
    <w:rsid w:val="00E17AE4"/>
    <w:rsid w:val="00E26593"/>
    <w:rsid w:val="00E2699E"/>
    <w:rsid w:val="00E4154B"/>
    <w:rsid w:val="00E50E34"/>
    <w:rsid w:val="00E60D0A"/>
    <w:rsid w:val="00E65B0F"/>
    <w:rsid w:val="00E71CB9"/>
    <w:rsid w:val="00E76A37"/>
    <w:rsid w:val="00E926EC"/>
    <w:rsid w:val="00E96D35"/>
    <w:rsid w:val="00EB343E"/>
    <w:rsid w:val="00EC2BAD"/>
    <w:rsid w:val="00ED371E"/>
    <w:rsid w:val="00ED3803"/>
    <w:rsid w:val="00ED557C"/>
    <w:rsid w:val="00EF2749"/>
    <w:rsid w:val="00EF4B4B"/>
    <w:rsid w:val="00F00159"/>
    <w:rsid w:val="00F05FD7"/>
    <w:rsid w:val="00F064CE"/>
    <w:rsid w:val="00F0727D"/>
    <w:rsid w:val="00F11A13"/>
    <w:rsid w:val="00F16056"/>
    <w:rsid w:val="00F21D5F"/>
    <w:rsid w:val="00F238ED"/>
    <w:rsid w:val="00F27BD6"/>
    <w:rsid w:val="00F35196"/>
    <w:rsid w:val="00F375B0"/>
    <w:rsid w:val="00F37E10"/>
    <w:rsid w:val="00F41020"/>
    <w:rsid w:val="00F41D80"/>
    <w:rsid w:val="00F42203"/>
    <w:rsid w:val="00F4354A"/>
    <w:rsid w:val="00F547D7"/>
    <w:rsid w:val="00F54881"/>
    <w:rsid w:val="00F6284C"/>
    <w:rsid w:val="00F65A07"/>
    <w:rsid w:val="00F669EE"/>
    <w:rsid w:val="00F717A1"/>
    <w:rsid w:val="00F76A26"/>
    <w:rsid w:val="00F776AB"/>
    <w:rsid w:val="00F80939"/>
    <w:rsid w:val="00F85B9E"/>
    <w:rsid w:val="00F868F3"/>
    <w:rsid w:val="00F934C9"/>
    <w:rsid w:val="00F96BE0"/>
    <w:rsid w:val="00F96C6F"/>
    <w:rsid w:val="00FB5948"/>
    <w:rsid w:val="00FB6320"/>
    <w:rsid w:val="00FC6420"/>
    <w:rsid w:val="00FE03F9"/>
    <w:rsid w:val="00FE1C2E"/>
    <w:rsid w:val="00FE20E7"/>
    <w:rsid w:val="00FE5D70"/>
    <w:rsid w:val="00FE72F2"/>
    <w:rsid w:val="00FE7769"/>
    <w:rsid w:val="00FE7D4E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FBFF29"/>
  <w14:defaultImageDpi w14:val="300"/>
  <w15:docId w15:val="{AA4E1717-74AC-0942-90AB-00520725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8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fordham">
    <w:name w:val="sfordham"/>
    <w:basedOn w:val="DefaultParagraphFont"/>
    <w:semiHidden/>
    <w:rsid w:val="00C868C0"/>
    <w:rPr>
      <w:rFonts w:ascii="Perpetua" w:hAnsi="Perpetua"/>
      <w:b w:val="0"/>
      <w:bCs w:val="0"/>
      <w:i w:val="0"/>
      <w:iCs w:val="0"/>
      <w:strike w:val="0"/>
      <w:color w:val="000000"/>
      <w:sz w:val="32"/>
      <w:szCs w:val="32"/>
      <w:u w:val="none"/>
    </w:rPr>
  </w:style>
  <w:style w:type="paragraph" w:styleId="BalloonText">
    <w:name w:val="Balloon Text"/>
    <w:basedOn w:val="Normal"/>
    <w:semiHidden/>
    <w:rsid w:val="002B35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B35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4D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FE7D4E"/>
  </w:style>
  <w:style w:type="character" w:styleId="Emphasis">
    <w:name w:val="Emphasis"/>
    <w:basedOn w:val="DefaultParagraphFont"/>
    <w:uiPriority w:val="20"/>
    <w:qFormat/>
    <w:rsid w:val="00293EB2"/>
    <w:rPr>
      <w:i/>
      <w:iCs/>
    </w:rPr>
  </w:style>
  <w:style w:type="paragraph" w:styleId="ListParagraph">
    <w:name w:val="List Paragraph"/>
    <w:basedOn w:val="Normal"/>
    <w:uiPriority w:val="34"/>
    <w:qFormat/>
    <w:rsid w:val="00DF7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999"/>
    <w:rPr>
      <w:color w:val="0000FF"/>
      <w:u w:val="single"/>
    </w:rPr>
  </w:style>
  <w:style w:type="paragraph" w:styleId="NoSpacing">
    <w:name w:val="No Spacing"/>
    <w:uiPriority w:val="1"/>
    <w:qFormat/>
    <w:rsid w:val="001F4999"/>
    <w:rPr>
      <w:sz w:val="24"/>
      <w:szCs w:val="24"/>
    </w:rPr>
  </w:style>
  <w:style w:type="character" w:styleId="FootnoteReference">
    <w:name w:val="footnote reference"/>
    <w:uiPriority w:val="99"/>
    <w:unhideWhenUsed/>
    <w:rsid w:val="000305FB"/>
    <w:rPr>
      <w:vertAlign w:val="superscript"/>
    </w:rPr>
  </w:style>
  <w:style w:type="paragraph" w:styleId="Header">
    <w:name w:val="header"/>
    <w:basedOn w:val="Normal"/>
    <w:link w:val="HeaderChar"/>
    <w:rsid w:val="00512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2ACB"/>
    <w:rPr>
      <w:sz w:val="24"/>
      <w:szCs w:val="24"/>
    </w:rPr>
  </w:style>
  <w:style w:type="paragraph" w:styleId="Footer">
    <w:name w:val="footer"/>
    <w:basedOn w:val="Normal"/>
    <w:link w:val="FooterChar"/>
    <w:rsid w:val="00512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2AC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11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1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186"/>
    <w:rPr>
      <w:b/>
      <w:bCs/>
    </w:rPr>
  </w:style>
  <w:style w:type="paragraph" w:styleId="NormalWeb">
    <w:name w:val="Normal (Web)"/>
    <w:basedOn w:val="Normal"/>
    <w:uiPriority w:val="99"/>
    <w:unhideWhenUsed/>
    <w:rsid w:val="00BB5E7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64073"/>
  </w:style>
  <w:style w:type="paragraph" w:customStyle="1" w:styleId="m2313525802227682436msolistparagraph">
    <w:name w:val="m_2313525802227682436msolistparagraph"/>
    <w:basedOn w:val="Normal"/>
    <w:rsid w:val="00C6399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7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25, 2007</vt:lpstr>
    </vt:vector>
  </TitlesOfParts>
  <Company>toc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2007</dc:title>
  <dc:creator>sfordham</dc:creator>
  <cp:lastModifiedBy>Domino Albert</cp:lastModifiedBy>
  <cp:revision>4</cp:revision>
  <cp:lastPrinted>2019-10-15T19:09:00Z</cp:lastPrinted>
  <dcterms:created xsi:type="dcterms:W3CDTF">2021-04-12T21:20:00Z</dcterms:created>
  <dcterms:modified xsi:type="dcterms:W3CDTF">2021-04-13T13:45:00Z</dcterms:modified>
</cp:coreProperties>
</file>