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7050" w14:textId="344F578E" w:rsidR="003C7D7A" w:rsidRPr="0085458B" w:rsidRDefault="003C7D7A" w:rsidP="0085458B">
      <w:pPr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  <w:lang w:val="en-GB"/>
        </w:rPr>
      </w:pPr>
      <w:r w:rsidRPr="0085458B">
        <w:rPr>
          <w:rStyle w:val="Emphasis"/>
          <w:rFonts w:asciiTheme="majorHAnsi" w:hAnsiTheme="majorHAnsi" w:cstheme="majorHAnsi"/>
          <w:i w:val="0"/>
          <w:iCs w:val="0"/>
          <w:sz w:val="22"/>
          <w:szCs w:val="22"/>
          <w:highlight w:val="yellow"/>
          <w:lang w:val="en-GB"/>
        </w:rPr>
        <w:t>xx.</w:t>
      </w:r>
      <w:r w:rsidRPr="0085458B">
        <w:rPr>
          <w:rStyle w:val="Emphasis"/>
          <w:rFonts w:asciiTheme="majorHAnsi" w:hAnsiTheme="majorHAnsi" w:cstheme="majorHAnsi"/>
          <w:i w:val="0"/>
          <w:iCs w:val="0"/>
          <w:sz w:val="22"/>
          <w:szCs w:val="22"/>
          <w:lang w:val="en-GB"/>
        </w:rPr>
        <w:t xml:space="preserve"> April 2021</w:t>
      </w:r>
    </w:p>
    <w:p w14:paraId="12959786" w14:textId="77777777" w:rsidR="00C63999" w:rsidRPr="0085458B" w:rsidRDefault="00C63999" w:rsidP="0085458B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A3D788B" w14:textId="74B42910" w:rsidR="0088013F" w:rsidRPr="0085458B" w:rsidRDefault="0088013F" w:rsidP="0085458B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highlight w:val="yellow"/>
          <w:lang w:val="de-DE"/>
        </w:rPr>
        <w:t>Frau Ministerin Julia Klöckner</w:t>
      </w:r>
    </w:p>
    <w:p w14:paraId="31BE53D7" w14:textId="77777777" w:rsidR="00B35DB4" w:rsidRPr="0085458B" w:rsidRDefault="00B35DB4" w:rsidP="0085458B">
      <w:pPr>
        <w:jc w:val="both"/>
        <w:rPr>
          <w:rFonts w:asciiTheme="majorHAnsi" w:hAnsiTheme="majorHAnsi" w:cstheme="majorHAnsi"/>
          <w:kern w:val="36"/>
          <w:sz w:val="22"/>
          <w:szCs w:val="22"/>
          <w:highlight w:val="yellow"/>
          <w:lang w:val="de-DE"/>
        </w:rPr>
      </w:pPr>
      <w:r w:rsidRPr="0085458B">
        <w:rPr>
          <w:rFonts w:asciiTheme="majorHAnsi" w:hAnsiTheme="majorHAnsi" w:cstheme="majorHAnsi"/>
          <w:kern w:val="36"/>
          <w:sz w:val="22"/>
          <w:szCs w:val="22"/>
          <w:highlight w:val="yellow"/>
          <w:lang w:val="de-DE"/>
        </w:rPr>
        <w:t>Bundesministerium für Ernährung und Landwirtschaft</w:t>
      </w:r>
    </w:p>
    <w:p w14:paraId="27EC632F" w14:textId="77777777" w:rsidR="00B35DB4" w:rsidRPr="0085458B" w:rsidRDefault="00B35DB4" w:rsidP="0085458B">
      <w:pPr>
        <w:jc w:val="both"/>
        <w:rPr>
          <w:rFonts w:asciiTheme="majorHAnsi" w:hAnsiTheme="majorHAnsi" w:cstheme="majorHAnsi"/>
          <w:kern w:val="36"/>
          <w:sz w:val="22"/>
          <w:szCs w:val="22"/>
          <w:highlight w:val="yellow"/>
          <w:lang w:val="de-DE"/>
        </w:rPr>
      </w:pPr>
      <w:r w:rsidRPr="0085458B">
        <w:rPr>
          <w:rFonts w:asciiTheme="majorHAnsi" w:hAnsiTheme="majorHAnsi" w:cstheme="majorHAnsi"/>
          <w:kern w:val="36"/>
          <w:sz w:val="22"/>
          <w:szCs w:val="22"/>
          <w:highlight w:val="yellow"/>
          <w:lang w:val="de-DE"/>
        </w:rPr>
        <w:t>Xxx</w:t>
      </w:r>
    </w:p>
    <w:p w14:paraId="32A5D938" w14:textId="77777777" w:rsidR="00B35DB4" w:rsidRPr="0085458B" w:rsidRDefault="00B35DB4" w:rsidP="0085458B">
      <w:pPr>
        <w:jc w:val="both"/>
        <w:rPr>
          <w:rFonts w:asciiTheme="majorHAnsi" w:hAnsiTheme="majorHAnsi" w:cstheme="majorHAnsi"/>
          <w:kern w:val="36"/>
          <w:sz w:val="22"/>
          <w:szCs w:val="22"/>
          <w:highlight w:val="yellow"/>
          <w:lang w:val="de-DE"/>
        </w:rPr>
      </w:pPr>
      <w:r w:rsidRPr="0085458B">
        <w:rPr>
          <w:rFonts w:asciiTheme="majorHAnsi" w:hAnsiTheme="majorHAnsi" w:cstheme="majorHAnsi"/>
          <w:kern w:val="36"/>
          <w:sz w:val="22"/>
          <w:szCs w:val="22"/>
          <w:highlight w:val="yellow"/>
          <w:lang w:val="de-DE"/>
        </w:rPr>
        <w:t>Xxx</w:t>
      </w:r>
    </w:p>
    <w:p w14:paraId="30AB2BDC" w14:textId="77777777" w:rsidR="00B35DB4" w:rsidRPr="0085458B" w:rsidRDefault="00B35DB4" w:rsidP="0085458B">
      <w:pPr>
        <w:jc w:val="both"/>
        <w:rPr>
          <w:rFonts w:asciiTheme="majorHAnsi" w:hAnsiTheme="majorHAnsi" w:cstheme="majorHAnsi"/>
          <w:kern w:val="36"/>
          <w:sz w:val="22"/>
          <w:szCs w:val="22"/>
          <w:highlight w:val="yellow"/>
          <w:lang w:val="en-GB"/>
        </w:rPr>
      </w:pPr>
    </w:p>
    <w:p w14:paraId="0B80C83F" w14:textId="77777777" w:rsidR="00C63999" w:rsidRPr="0085458B" w:rsidRDefault="00C63999" w:rsidP="0085458B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2928475D" w14:textId="77777777" w:rsidR="00234972" w:rsidRPr="0085458B" w:rsidRDefault="00234972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Sehr geehrte Frau Bundesministerin </w:t>
      </w:r>
      <w:r w:rsidRPr="0085458B">
        <w:rPr>
          <w:rFonts w:asciiTheme="majorHAnsi" w:hAnsiTheme="majorHAnsi" w:cstheme="majorHAnsi"/>
          <w:sz w:val="22"/>
          <w:szCs w:val="22"/>
          <w:highlight w:val="yellow"/>
          <w:lang w:val="de-DE"/>
        </w:rPr>
        <w:t xml:space="preserve">XXX, </w:t>
      </w:r>
    </w:p>
    <w:p w14:paraId="11F4BE6C" w14:textId="77777777" w:rsidR="00C63999" w:rsidRPr="0085458B" w:rsidRDefault="00C63999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7DFD8F9C" w14:textId="3A2B1B4F" w:rsidR="00234972" w:rsidRPr="0085458B" w:rsidRDefault="00234972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wir wenden uns mit diesem Schreiben an Sie, um </w:t>
      </w:r>
      <w:r w:rsidR="00960AF6" w:rsidRPr="0085458B">
        <w:rPr>
          <w:rFonts w:asciiTheme="majorHAnsi" w:hAnsiTheme="majorHAnsi" w:cstheme="majorHAnsi"/>
          <w:sz w:val="22"/>
          <w:szCs w:val="22"/>
          <w:lang w:val="de-DE"/>
        </w:rPr>
        <w:t>unserer Besorgnis angesichts der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4A0B8F" w:rsidRPr="0085458B">
        <w:rPr>
          <w:rFonts w:asciiTheme="majorHAnsi" w:hAnsiTheme="majorHAnsi" w:cstheme="majorHAnsi"/>
          <w:sz w:val="22"/>
          <w:szCs w:val="22"/>
          <w:lang w:val="de-DE"/>
        </w:rPr>
        <w:t>Schlüsselr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olle der Europäischen Union bei der </w:t>
      </w:r>
      <w:r w:rsidR="004E2B56" w:rsidRPr="0085458B">
        <w:rPr>
          <w:rFonts w:asciiTheme="majorHAnsi" w:hAnsiTheme="majorHAnsi" w:cstheme="majorHAnsi"/>
          <w:sz w:val="22"/>
          <w:szCs w:val="22"/>
          <w:lang w:val="de-DE"/>
        </w:rPr>
        <w:t>fortschreitenden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Dezimierung des Kurzflossen-Makos (</w:t>
      </w:r>
      <w:r w:rsidR="007C2C9F" w:rsidRPr="0085458B">
        <w:rPr>
          <w:rFonts w:asciiTheme="majorHAnsi" w:hAnsiTheme="majorHAnsi" w:cstheme="majorHAnsi"/>
          <w:i/>
          <w:sz w:val="22"/>
          <w:szCs w:val="22"/>
          <w:lang w:val="de-DE"/>
        </w:rPr>
        <w:t>Isurus oxyrinchus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) Ausdruck zu 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>verleihen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. Wir 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>möchten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Sie dringend auf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>fordern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>auf die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Europäische Kommission 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>einzuwirken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damit sie </w:t>
      </w:r>
      <w:r w:rsidR="00FF520D" w:rsidRPr="0085458B">
        <w:rPr>
          <w:rFonts w:asciiTheme="majorHAnsi" w:hAnsiTheme="majorHAnsi" w:cstheme="majorHAnsi"/>
          <w:sz w:val="22"/>
          <w:szCs w:val="22"/>
          <w:lang w:val="de-DE"/>
        </w:rPr>
        <w:t>im Hinblick auf die</w:t>
      </w:r>
      <w:r w:rsidR="00D56436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stark dezimierte Mako-Population im Nordatlantik 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von ihrer </w:t>
      </w:r>
      <w:r w:rsidR="004E2B56" w:rsidRPr="0085458B">
        <w:rPr>
          <w:rFonts w:asciiTheme="majorHAnsi" w:hAnsiTheme="majorHAnsi" w:cstheme="majorHAnsi"/>
          <w:sz w:val="22"/>
          <w:szCs w:val="22"/>
          <w:lang w:val="de-DE"/>
        </w:rPr>
        <w:t>schädlichen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Position 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>abrück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>t</w:t>
      </w:r>
      <w:r w:rsidR="004E2B56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und 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eine Haltung 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>einnimmt</w:t>
      </w:r>
      <w:r w:rsidR="00E25F48" w:rsidRPr="0085458B">
        <w:rPr>
          <w:rFonts w:asciiTheme="majorHAnsi" w:hAnsiTheme="majorHAnsi" w:cstheme="majorHAnsi"/>
          <w:sz w:val="22"/>
          <w:szCs w:val="22"/>
          <w:lang w:val="de-DE"/>
        </w:rPr>
        <w:t>,</w:t>
      </w:r>
      <w:r w:rsidR="007C2C9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die mit den wissenschaftlichen Empfehlungen der Internationalen Kommission zur Erhaltung der Thunfischbestände im Atlantik (ICCAT) und den Verpflichtungen im Rahmen des Washingtoner Artenschutzübereinkommens (CITES) übereinstimmt.</w:t>
      </w:r>
    </w:p>
    <w:p w14:paraId="1189EF20" w14:textId="77777777" w:rsidR="007C2C9F" w:rsidRPr="0085458B" w:rsidRDefault="007C2C9F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1A440C8B" w14:textId="5D381026" w:rsidR="00B35DB4" w:rsidRPr="0085458B" w:rsidRDefault="00B35DB4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Wie Sie wahrscheinlich wissen, </w:t>
      </w:r>
      <w:r w:rsidR="006C107E" w:rsidRPr="0085458B">
        <w:rPr>
          <w:rFonts w:asciiTheme="majorHAnsi" w:hAnsiTheme="majorHAnsi" w:cstheme="majorHAnsi"/>
          <w:sz w:val="22"/>
          <w:szCs w:val="22"/>
          <w:lang w:val="de-DE"/>
        </w:rPr>
        <w:t>sprechen sich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die Wissenschaftler der ICCAT bereits seit 2017 </w:t>
      </w:r>
      <w:r w:rsidR="006C107E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für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ein komplettes Fangverbot für den überfischten Kurzflossen-Mako im Nordatlantik</w:t>
      </w:r>
      <w:r w:rsidR="006C107E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aus – eine Maßnahme, die im Mittelpunkt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der wissenschaftlichen</w:t>
      </w:r>
      <w:r w:rsidR="006C107E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Empfehlungen für d</w:t>
      </w:r>
      <w:r w:rsidR="00FF520D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as Management </w:t>
      </w:r>
      <w:r w:rsidR="006C107E" w:rsidRPr="0085458B">
        <w:rPr>
          <w:rFonts w:asciiTheme="majorHAnsi" w:hAnsiTheme="majorHAnsi" w:cstheme="majorHAnsi"/>
          <w:sz w:val="22"/>
          <w:szCs w:val="22"/>
          <w:lang w:val="de-DE"/>
        </w:rPr>
        <w:t>dieser Haiart steht.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Die Europäische Kommission hat diese Empfehlung </w:t>
      </w:r>
      <w:r w:rsidR="008A56CD" w:rsidRPr="0085458B">
        <w:rPr>
          <w:rFonts w:asciiTheme="majorHAnsi" w:hAnsiTheme="majorHAnsi" w:cstheme="majorHAnsi"/>
          <w:sz w:val="22"/>
          <w:szCs w:val="22"/>
          <w:lang w:val="de-DE"/>
        </w:rPr>
        <w:t>bei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ihrer Innenpolitik ignoriert und ihre Annahme durch die ICCAT wiederholt blockiert.</w:t>
      </w:r>
    </w:p>
    <w:p w14:paraId="2C2249E4" w14:textId="77777777" w:rsidR="00340810" w:rsidRPr="0085458B" w:rsidRDefault="00340810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24667268" w14:textId="69ED8E37" w:rsidR="00B35DB4" w:rsidRPr="0085458B" w:rsidRDefault="006A0EBA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>Unterdessen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hat der erfolgreiche Vorschlag der EU, </w:t>
      </w:r>
      <w:r w:rsidR="00875151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den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Makohai in den CITES-Anhang II aufzunehmen, zu einer negativen </w:t>
      </w:r>
      <w:r w:rsidR="00875151" w:rsidRPr="0085458B">
        <w:rPr>
          <w:rFonts w:asciiTheme="majorHAnsi" w:hAnsiTheme="majorHAnsi" w:cstheme="majorHAnsi"/>
          <w:sz w:val="22"/>
          <w:szCs w:val="22"/>
          <w:lang w:val="de-DE"/>
        </w:rPr>
        <w:t>Stellungnahme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seitens der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wissenschaftlichen Prüfgruppe der EU in Bezug auf </w:t>
      </w:r>
      <w:r w:rsidR="00875151" w:rsidRPr="0085458B">
        <w:rPr>
          <w:rFonts w:asciiTheme="majorHAnsi" w:hAnsiTheme="majorHAnsi" w:cstheme="majorHAnsi"/>
          <w:sz w:val="22"/>
          <w:szCs w:val="22"/>
          <w:lang w:val="de-DE"/>
        </w:rPr>
        <w:t>die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Nachhaltigkeitsprüfung (</w:t>
      </w:r>
      <w:r w:rsidR="00B35DB4" w:rsidRPr="0085458B">
        <w:rPr>
          <w:rFonts w:asciiTheme="majorHAnsi" w:hAnsiTheme="majorHAnsi" w:cstheme="majorHAnsi"/>
          <w:i/>
          <w:sz w:val="22"/>
          <w:szCs w:val="22"/>
          <w:lang w:val="de-DE"/>
        </w:rPr>
        <w:t>Non-Detriment Finding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NDF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)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geführt</w:t>
      </w:r>
      <w:r w:rsidR="00FF520D" w:rsidRPr="0085458B">
        <w:rPr>
          <w:rFonts w:asciiTheme="majorHAnsi" w:hAnsiTheme="majorHAnsi" w:cstheme="majorHAnsi"/>
          <w:sz w:val="22"/>
          <w:szCs w:val="22"/>
          <w:lang w:val="de-DE"/>
        </w:rPr>
        <w:t>, womit</w:t>
      </w:r>
      <w:r w:rsidR="00875151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FF520D" w:rsidRPr="0085458B">
        <w:rPr>
          <w:rFonts w:asciiTheme="majorHAnsi" w:hAnsiTheme="majorHAnsi" w:cstheme="majorHAnsi"/>
          <w:sz w:val="22"/>
          <w:szCs w:val="22"/>
          <w:lang w:val="de-DE"/>
        </w:rPr>
        <w:t>die Bedingungen für einen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Handel mit Kurzflossen-Makos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aus dem Nordatlantik </w:t>
      </w:r>
      <w:r w:rsidR="00FF520D" w:rsidRPr="0085458B">
        <w:rPr>
          <w:rFonts w:asciiTheme="majorHAnsi" w:hAnsiTheme="majorHAnsi" w:cstheme="majorHAnsi"/>
          <w:sz w:val="22"/>
          <w:szCs w:val="22"/>
          <w:lang w:val="de-DE"/>
        </w:rPr>
        <w:t>nicht erfüllt sind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. Dementsprechend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hätten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die EU-Mitgliedstaaten bereits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sämtliche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0F381A" w:rsidRPr="0085458B">
        <w:rPr>
          <w:rFonts w:asciiTheme="majorHAnsi" w:hAnsiTheme="majorHAnsi" w:cstheme="majorHAnsi"/>
          <w:sz w:val="22"/>
          <w:szCs w:val="22"/>
          <w:lang w:val="de-DE"/>
        </w:rPr>
        <w:t>Ein- und Ausfuhren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dieser </w:t>
      </w:r>
      <w:r w:rsidR="008A56CD" w:rsidRPr="0085458B">
        <w:rPr>
          <w:rFonts w:asciiTheme="majorHAnsi" w:hAnsiTheme="majorHAnsi" w:cstheme="majorHAnsi"/>
          <w:sz w:val="22"/>
          <w:szCs w:val="22"/>
          <w:lang w:val="de-DE"/>
        </w:rPr>
        <w:t>Haip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opulation einstell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en müssen –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einschließlich </w:t>
      </w:r>
      <w:r w:rsidR="00875151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der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Anlandungen aus der Hochseefischerei.</w:t>
      </w:r>
    </w:p>
    <w:p w14:paraId="736000E3" w14:textId="77777777" w:rsidR="006A0EBA" w:rsidRPr="0085458B" w:rsidRDefault="006A0EBA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09997E01" w14:textId="51973828" w:rsidR="00B35DB4" w:rsidRPr="0085458B" w:rsidRDefault="00B35DB4" w:rsidP="0085458B">
      <w:pPr>
        <w:jc w:val="both"/>
        <w:rPr>
          <w:rFonts w:asciiTheme="majorHAnsi" w:hAnsiTheme="majorHAnsi" w:cstheme="majorHAnsi"/>
          <w:bCs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Wissenschaftler haben nachgewiesen, dass die Erholung des Kurzflossen-Makos im Nordatlantik bereits </w:t>
      </w:r>
      <w:r w:rsidR="00875151"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jetzt mindestens 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50 Jahre dauern wird. Weitere Verzögerungen bei der Umsetzung des </w:t>
      </w:r>
      <w:r w:rsidR="00BD205A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von der Wissenschaft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empfohlenen </w:t>
      </w:r>
      <w:r w:rsidR="00875151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Fangv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erbots setzen die Population und die damit verbundenen Fischereien </w:t>
      </w:r>
      <w:r w:rsidR="00875151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dem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</w:t>
      </w:r>
      <w:r w:rsidR="00875151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ernsten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Risiko eines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irreparablen 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Zusammenbruchs aus. </w:t>
      </w:r>
      <w:r w:rsidR="00FF520D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Die n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ächste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Gelegenheit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, die für einen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wirksamen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Schutz dieser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weit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wandernden </w:t>
      </w:r>
      <w:r w:rsidR="008A56CD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Haia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rt </w:t>
      </w:r>
      <w:r w:rsidR="00A30325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erforderlichen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internationalen Maßnahmen zu ergreifen, ist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das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ICCAT-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Zwischentagungstreffen 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>im Juli</w:t>
      </w:r>
      <w:r w:rsidR="009C620F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.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</w:t>
      </w:r>
      <w:r w:rsidR="009C620F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D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er 14. Mai</w:t>
      </w:r>
      <w:r w:rsidR="009C620F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, an dem die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Einreichungsf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rist für </w:t>
      </w:r>
      <w:r w:rsidR="009C620F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entsprechende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 </w:t>
      </w:r>
      <w:r w:rsidR="0081125E" w:rsidRPr="0085458B">
        <w:rPr>
          <w:rFonts w:asciiTheme="majorHAnsi" w:hAnsiTheme="majorHAnsi" w:cstheme="majorHAnsi"/>
          <w:bCs/>
          <w:sz w:val="22"/>
          <w:szCs w:val="22"/>
          <w:lang w:val="de-DE"/>
        </w:rPr>
        <w:t>V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orschläge </w:t>
      </w:r>
      <w:r w:rsidR="009C620F" w:rsidRPr="0085458B">
        <w:rPr>
          <w:rFonts w:asciiTheme="majorHAnsi" w:hAnsiTheme="majorHAnsi" w:cstheme="majorHAnsi"/>
          <w:bCs/>
          <w:sz w:val="22"/>
          <w:szCs w:val="22"/>
          <w:lang w:val="de-DE"/>
        </w:rPr>
        <w:t xml:space="preserve">endet, </w:t>
      </w:r>
      <w:r w:rsidRPr="0085458B">
        <w:rPr>
          <w:rFonts w:asciiTheme="majorHAnsi" w:hAnsiTheme="majorHAnsi" w:cstheme="majorHAnsi"/>
          <w:bCs/>
          <w:sz w:val="22"/>
          <w:szCs w:val="22"/>
          <w:lang w:val="de-DE"/>
        </w:rPr>
        <w:t>rückt näher.</w:t>
      </w:r>
    </w:p>
    <w:p w14:paraId="728D9611" w14:textId="77777777" w:rsidR="00B35DB4" w:rsidRPr="0085458B" w:rsidRDefault="00B35DB4" w:rsidP="0085458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37CD7800" w14:textId="71ACB6CF" w:rsidR="00B35DB4" w:rsidRPr="0085458B" w:rsidRDefault="00B35DB4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Wir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appellieren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dahe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r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an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Sie und Ihre Mitarbeiter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>, folgende Prioritäten zu setzen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: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</w:p>
    <w:p w14:paraId="693328FF" w14:textId="43074F0A" w:rsidR="009C620F" w:rsidRPr="0085458B" w:rsidRDefault="00A30325" w:rsidP="0085458B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>Setzen Sie sich dafür ein, dass die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Makohai-Politik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der EU-Mitgliedstaaten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mit den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wissenschaftlichen Empfehlungen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übereinstimm</w:t>
      </w:r>
      <w:r w:rsidR="000F381A" w:rsidRPr="0085458B">
        <w:rPr>
          <w:rFonts w:asciiTheme="majorHAnsi" w:hAnsiTheme="majorHAnsi" w:cstheme="majorHAnsi"/>
          <w:sz w:val="22"/>
          <w:szCs w:val="22"/>
          <w:lang w:val="de-DE"/>
        </w:rPr>
        <w:t>t</w:t>
      </w:r>
    </w:p>
    <w:p w14:paraId="5E6C9422" w14:textId="78E0C8A4" w:rsidR="00B35DB4" w:rsidRPr="0085458B" w:rsidRDefault="00A30325" w:rsidP="0085458B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>Beteiligen Sie sich aktiv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an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allen anstehenden EU-ICCAT-Koordinierungstreffen, um die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EU-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Kommission zu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folgenden Maßnahmen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A56CD" w:rsidRPr="0085458B">
        <w:rPr>
          <w:rFonts w:asciiTheme="majorHAnsi" w:hAnsiTheme="majorHAnsi" w:cstheme="majorHAnsi"/>
          <w:sz w:val="22"/>
          <w:szCs w:val="22"/>
          <w:lang w:val="de-DE"/>
        </w:rPr>
        <w:t>zu drängen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</w:p>
    <w:p w14:paraId="067BC481" w14:textId="58C09CC6" w:rsidR="00B35DB4" w:rsidRPr="0085458B" w:rsidRDefault="009C620F" w:rsidP="0085458B">
      <w:pPr>
        <w:pStyle w:val="ListParagraph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Abkehr von </w:t>
      </w:r>
      <w:r w:rsidR="00A30325" w:rsidRPr="0085458B">
        <w:rPr>
          <w:rFonts w:asciiTheme="majorHAnsi" w:hAnsiTheme="majorHAnsi" w:cstheme="majorHAnsi"/>
          <w:sz w:val="22"/>
          <w:szCs w:val="22"/>
          <w:lang w:val="de-DE"/>
        </w:rPr>
        <w:t>den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nicht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nachhaltige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, unpopuläre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n und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komplexe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n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Mako-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Fangq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uotenregelungen und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stattdessen</w:t>
      </w:r>
    </w:p>
    <w:p w14:paraId="7D55AFCD" w14:textId="55E9337D" w:rsidR="00B35DB4" w:rsidRPr="0085458B" w:rsidRDefault="00A30325" w:rsidP="0085458B">
      <w:pPr>
        <w:pStyle w:val="ListParagraph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>Befürwortung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des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wissenschaftlich empfohlene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Fangverbot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s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0F381A" w:rsidRPr="0085458B">
        <w:rPr>
          <w:rFonts w:asciiTheme="majorHAnsi" w:hAnsiTheme="majorHAnsi" w:cstheme="majorHAnsi"/>
          <w:sz w:val="22"/>
          <w:szCs w:val="22"/>
          <w:lang w:val="de-DE"/>
        </w:rPr>
        <w:t>für den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Kurzflossen-Mako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im Nordatlantik,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und zwar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ohne Ausnahme</w:t>
      </w:r>
      <w:r w:rsidR="009C620F" w:rsidRPr="0085458B">
        <w:rPr>
          <w:rFonts w:asciiTheme="majorHAnsi" w:hAnsiTheme="majorHAnsi" w:cstheme="majorHAnsi"/>
          <w:sz w:val="22"/>
          <w:szCs w:val="22"/>
          <w:lang w:val="de-DE"/>
        </w:rPr>
        <w:t>regelung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06F5E861" w14:textId="77777777" w:rsidR="00036064" w:rsidRPr="0085458B" w:rsidRDefault="00036064" w:rsidP="0085458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2487CF50" w14:textId="68F212C7" w:rsidR="00B35DB4" w:rsidRPr="0085458B" w:rsidRDefault="005D2485" w:rsidP="0085458B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Zusätzlich zu dieser </w:t>
      </w:r>
      <w:r w:rsidR="000F381A" w:rsidRPr="0085458B">
        <w:rPr>
          <w:rFonts w:asciiTheme="majorHAnsi" w:hAnsiTheme="majorHAnsi" w:cstheme="majorHAnsi"/>
          <w:sz w:val="22"/>
          <w:szCs w:val="22"/>
          <w:lang w:val="de-DE"/>
        </w:rPr>
        <w:t>dringend</w:t>
      </w:r>
      <w:r w:rsidR="00BD205A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en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Maßnahme bitten wir Sie,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auch auf folgende Aspekte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hinzuwirken:</w:t>
      </w:r>
    </w:p>
    <w:p w14:paraId="0928E38B" w14:textId="29C745DE" w:rsidR="00B35DB4" w:rsidRPr="0085458B" w:rsidRDefault="005D2485" w:rsidP="0085458B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>Ersatz der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neue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EU-Fanggrenze für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Makohaie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im Nordatlantik von 288 t durch ein EU-weites </w:t>
      </w:r>
      <w:r w:rsidR="008A56CD" w:rsidRPr="0085458B">
        <w:rPr>
          <w:rFonts w:asciiTheme="majorHAnsi" w:hAnsiTheme="majorHAnsi" w:cstheme="majorHAnsi"/>
          <w:sz w:val="22"/>
          <w:szCs w:val="22"/>
          <w:lang w:val="de-DE"/>
        </w:rPr>
        <w:t>Fangv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>erbot</w:t>
      </w:r>
    </w:p>
    <w:p w14:paraId="3B64AC9C" w14:textId="45BE29D6" w:rsidR="00B35DB4" w:rsidRPr="0085458B" w:rsidRDefault="00E97787" w:rsidP="0085458B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85458B">
        <w:rPr>
          <w:rFonts w:asciiTheme="majorHAnsi" w:hAnsiTheme="majorHAnsi" w:cstheme="majorHAnsi"/>
          <w:sz w:val="22"/>
          <w:szCs w:val="22"/>
          <w:lang w:val="de-DE"/>
        </w:rPr>
        <w:t>Veranlassung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der Wissenschaftler der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ICCAT, weitere wissenschaftliche Empfehlungen zur 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>Reduzierung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der </w:t>
      </w:r>
      <w:r w:rsidRPr="0085458B">
        <w:rPr>
          <w:rFonts w:asciiTheme="majorHAnsi" w:hAnsiTheme="majorHAnsi" w:cstheme="majorHAnsi"/>
          <w:sz w:val="22"/>
          <w:szCs w:val="22"/>
          <w:lang w:val="de-DE"/>
        </w:rPr>
        <w:t>Sterberate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des Makohais 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zu entwickeln, einschließlich spezifischer Empfehlungen für 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>Auflagen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>bei den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Fanggeräte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>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="008A56CD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Einrichtung von </w:t>
      </w:r>
      <w:r w:rsidR="005D2485" w:rsidRPr="0085458B">
        <w:rPr>
          <w:rFonts w:asciiTheme="majorHAnsi" w:hAnsiTheme="majorHAnsi" w:cstheme="majorHAnsi"/>
          <w:sz w:val="22"/>
          <w:szCs w:val="22"/>
          <w:lang w:val="de-DE"/>
        </w:rPr>
        <w:t>Sperr- und Schongebiete bzw. Schonzeiten</w:t>
      </w:r>
      <w:r w:rsidR="00B35DB4" w:rsidRPr="0085458B">
        <w:rPr>
          <w:rFonts w:asciiTheme="majorHAnsi" w:hAnsiTheme="majorHAnsi" w:cstheme="majorHAnsi"/>
          <w:sz w:val="22"/>
          <w:szCs w:val="22"/>
          <w:lang w:val="de-DE"/>
        </w:rPr>
        <w:t xml:space="preserve"> usw.</w:t>
      </w:r>
    </w:p>
    <w:p w14:paraId="78994597" w14:textId="77777777" w:rsidR="00714E0F" w:rsidRPr="0085458B" w:rsidRDefault="00714E0F" w:rsidP="0085458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0D754D8F" w14:textId="77777777" w:rsidR="00B35DB4" w:rsidRPr="0085458B" w:rsidRDefault="00B35DB4" w:rsidP="0085458B">
      <w:pPr>
        <w:jc w:val="both"/>
        <w:rPr>
          <w:rFonts w:asciiTheme="majorHAnsi" w:eastAsia="Microsoft JhengHei" w:hAnsiTheme="majorHAnsi" w:cstheme="majorHAnsi"/>
          <w:spacing w:val="-6"/>
          <w:sz w:val="22"/>
          <w:szCs w:val="22"/>
          <w:lang w:val="de-DE"/>
        </w:rPr>
      </w:pPr>
      <w:r w:rsidRPr="0085458B">
        <w:rPr>
          <w:rFonts w:asciiTheme="majorHAnsi" w:eastAsia="Microsoft JhengHei" w:hAnsiTheme="majorHAnsi" w:cstheme="majorHAnsi"/>
          <w:spacing w:val="-6"/>
          <w:sz w:val="22"/>
          <w:szCs w:val="22"/>
          <w:lang w:val="de-DE"/>
        </w:rPr>
        <w:t>Wir danken Ihnen für Ihre Aufmerksamkeit in dieser dringenden Angelegenheit zum Schutz der Haie.</w:t>
      </w:r>
    </w:p>
    <w:p w14:paraId="682D1960" w14:textId="77777777" w:rsidR="00B35DB4" w:rsidRPr="0085458B" w:rsidRDefault="00B35DB4" w:rsidP="0085458B">
      <w:pPr>
        <w:jc w:val="both"/>
        <w:rPr>
          <w:rFonts w:asciiTheme="majorHAnsi" w:eastAsia="Microsoft JhengHei" w:hAnsiTheme="majorHAnsi" w:cstheme="majorHAnsi"/>
          <w:spacing w:val="-6"/>
          <w:sz w:val="22"/>
          <w:szCs w:val="22"/>
          <w:lang w:val="de-DE"/>
        </w:rPr>
      </w:pPr>
    </w:p>
    <w:p w14:paraId="25335B15" w14:textId="77777777" w:rsidR="00B35DB4" w:rsidRPr="0085458B" w:rsidRDefault="00B35DB4" w:rsidP="0085458B">
      <w:pPr>
        <w:jc w:val="both"/>
        <w:rPr>
          <w:rFonts w:asciiTheme="majorHAnsi" w:eastAsia="Microsoft JhengHei" w:hAnsiTheme="majorHAnsi" w:cstheme="majorHAnsi"/>
          <w:spacing w:val="-6"/>
          <w:sz w:val="22"/>
          <w:szCs w:val="22"/>
          <w:lang w:val="de-DE"/>
        </w:rPr>
      </w:pPr>
      <w:r w:rsidRPr="0085458B">
        <w:rPr>
          <w:rFonts w:asciiTheme="majorHAnsi" w:eastAsia="Microsoft JhengHei" w:hAnsiTheme="majorHAnsi" w:cstheme="majorHAnsi"/>
          <w:spacing w:val="-6"/>
          <w:sz w:val="22"/>
          <w:szCs w:val="22"/>
          <w:lang w:val="de-DE"/>
        </w:rPr>
        <w:t>Mit freundlichen Grüßen</w:t>
      </w:r>
    </w:p>
    <w:p w14:paraId="431EFF41" w14:textId="77777777" w:rsidR="00B35DB4" w:rsidRPr="0085458B" w:rsidRDefault="00B35DB4" w:rsidP="0085458B">
      <w:pPr>
        <w:jc w:val="both"/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31005CE4" w14:textId="75F858D6" w:rsidR="00714E0F" w:rsidRPr="0085458B" w:rsidRDefault="00714E0F" w:rsidP="0085458B">
      <w:pPr>
        <w:jc w:val="both"/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53750AEB" w14:textId="4C30B8E7" w:rsidR="00714E0F" w:rsidRPr="0085458B" w:rsidRDefault="00714E0F" w:rsidP="0085458B">
      <w:pPr>
        <w:jc w:val="both"/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5DE9B05B" w14:textId="77777777" w:rsidR="00151649" w:rsidRPr="0085458B" w:rsidRDefault="00151649" w:rsidP="0085458B">
      <w:pPr>
        <w:jc w:val="both"/>
        <w:rPr>
          <w:rFonts w:asciiTheme="majorHAnsi" w:eastAsia="Microsoft JhengHei" w:hAnsiTheme="majorHAnsi" w:cstheme="majorHAnsi"/>
          <w:spacing w:val="-6"/>
          <w:sz w:val="22"/>
          <w:szCs w:val="22"/>
        </w:rPr>
      </w:pPr>
    </w:p>
    <w:sectPr w:rsidR="00151649" w:rsidRPr="0085458B" w:rsidSect="00714E0F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0A36" w14:textId="77777777" w:rsidR="00FD57EF" w:rsidRDefault="00FD57EF" w:rsidP="000305FB">
      <w:r>
        <w:separator/>
      </w:r>
    </w:p>
  </w:endnote>
  <w:endnote w:type="continuationSeparator" w:id="0">
    <w:p w14:paraId="2D68EEA5" w14:textId="77777777" w:rsidR="00FD57EF" w:rsidRDefault="00FD57EF" w:rsidP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A86D" w14:textId="77777777" w:rsidR="00FD57EF" w:rsidRDefault="00FD57EF" w:rsidP="000305FB">
      <w:r>
        <w:separator/>
      </w:r>
    </w:p>
  </w:footnote>
  <w:footnote w:type="continuationSeparator" w:id="0">
    <w:p w14:paraId="3B152C95" w14:textId="77777777" w:rsidR="00FD57EF" w:rsidRDefault="00FD57EF" w:rsidP="000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A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021"/>
    <w:multiLevelType w:val="hybridMultilevel"/>
    <w:tmpl w:val="D9C85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77DA9"/>
    <w:multiLevelType w:val="hybridMultilevel"/>
    <w:tmpl w:val="FE5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D7"/>
    <w:multiLevelType w:val="hybridMultilevel"/>
    <w:tmpl w:val="6824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72C"/>
    <w:multiLevelType w:val="hybridMultilevel"/>
    <w:tmpl w:val="C250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888"/>
    <w:multiLevelType w:val="hybridMultilevel"/>
    <w:tmpl w:val="F91E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1E0F"/>
    <w:multiLevelType w:val="hybridMultilevel"/>
    <w:tmpl w:val="B5843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698C"/>
    <w:multiLevelType w:val="hybridMultilevel"/>
    <w:tmpl w:val="C9AE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02F"/>
    <w:multiLevelType w:val="hybridMultilevel"/>
    <w:tmpl w:val="B16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DF4"/>
    <w:multiLevelType w:val="hybridMultilevel"/>
    <w:tmpl w:val="2EF4B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C6C38"/>
    <w:multiLevelType w:val="hybridMultilevel"/>
    <w:tmpl w:val="E1A29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6454"/>
    <w:multiLevelType w:val="hybridMultilevel"/>
    <w:tmpl w:val="741C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7190"/>
    <w:multiLevelType w:val="hybridMultilevel"/>
    <w:tmpl w:val="CFDA7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60D"/>
    <w:multiLevelType w:val="hybridMultilevel"/>
    <w:tmpl w:val="7B420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33A8"/>
    <w:multiLevelType w:val="hybridMultilevel"/>
    <w:tmpl w:val="08EC8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7B6D"/>
    <w:multiLevelType w:val="hybridMultilevel"/>
    <w:tmpl w:val="B230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1408"/>
    <w:multiLevelType w:val="hybridMultilevel"/>
    <w:tmpl w:val="7C649AD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57AF9"/>
    <w:multiLevelType w:val="hybridMultilevel"/>
    <w:tmpl w:val="D64E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57D41"/>
    <w:multiLevelType w:val="hybridMultilevel"/>
    <w:tmpl w:val="08F0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5F23"/>
    <w:multiLevelType w:val="hybridMultilevel"/>
    <w:tmpl w:val="096E0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3FFD"/>
    <w:multiLevelType w:val="hybridMultilevel"/>
    <w:tmpl w:val="2D48B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7014A"/>
    <w:multiLevelType w:val="multilevel"/>
    <w:tmpl w:val="4ED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D0DEB"/>
    <w:multiLevelType w:val="hybridMultilevel"/>
    <w:tmpl w:val="476A2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6B47"/>
    <w:multiLevelType w:val="hybridMultilevel"/>
    <w:tmpl w:val="A32A1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20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18"/>
  </w:num>
  <w:num w:numId="14">
    <w:abstractNumId w:val="6"/>
  </w:num>
  <w:num w:numId="15">
    <w:abstractNumId w:val="5"/>
  </w:num>
  <w:num w:numId="16">
    <w:abstractNumId w:val="21"/>
  </w:num>
  <w:num w:numId="17">
    <w:abstractNumId w:val="23"/>
  </w:num>
  <w:num w:numId="18">
    <w:abstractNumId w:val="1"/>
  </w:num>
  <w:num w:numId="19">
    <w:abstractNumId w:val="17"/>
  </w:num>
  <w:num w:numId="20">
    <w:abstractNumId w:val="13"/>
  </w:num>
  <w:num w:numId="21">
    <w:abstractNumId w:val="7"/>
  </w:num>
  <w:num w:numId="22">
    <w:abstractNumId w:val="9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D2"/>
    <w:rsid w:val="00000EA3"/>
    <w:rsid w:val="00003477"/>
    <w:rsid w:val="0000788E"/>
    <w:rsid w:val="00013EC0"/>
    <w:rsid w:val="000178DA"/>
    <w:rsid w:val="000264B6"/>
    <w:rsid w:val="000305FB"/>
    <w:rsid w:val="000312D2"/>
    <w:rsid w:val="000318D0"/>
    <w:rsid w:val="00036064"/>
    <w:rsid w:val="00036F0F"/>
    <w:rsid w:val="000404E3"/>
    <w:rsid w:val="000447CF"/>
    <w:rsid w:val="000454E4"/>
    <w:rsid w:val="0004695E"/>
    <w:rsid w:val="00046D84"/>
    <w:rsid w:val="00046D9D"/>
    <w:rsid w:val="00046E91"/>
    <w:rsid w:val="00047356"/>
    <w:rsid w:val="00051CCA"/>
    <w:rsid w:val="000569B6"/>
    <w:rsid w:val="00063E0A"/>
    <w:rsid w:val="00071ABC"/>
    <w:rsid w:val="00073B0A"/>
    <w:rsid w:val="00082071"/>
    <w:rsid w:val="00083E02"/>
    <w:rsid w:val="00090E34"/>
    <w:rsid w:val="00093650"/>
    <w:rsid w:val="000A1140"/>
    <w:rsid w:val="000B4FD6"/>
    <w:rsid w:val="000C01A9"/>
    <w:rsid w:val="000C4F14"/>
    <w:rsid w:val="000D34B5"/>
    <w:rsid w:val="000D4186"/>
    <w:rsid w:val="000E2290"/>
    <w:rsid w:val="000E2BE5"/>
    <w:rsid w:val="000F381A"/>
    <w:rsid w:val="00106128"/>
    <w:rsid w:val="00111A0A"/>
    <w:rsid w:val="001133EC"/>
    <w:rsid w:val="00116A1C"/>
    <w:rsid w:val="001268B4"/>
    <w:rsid w:val="00126C28"/>
    <w:rsid w:val="001314B3"/>
    <w:rsid w:val="0013320D"/>
    <w:rsid w:val="00135D57"/>
    <w:rsid w:val="00136145"/>
    <w:rsid w:val="00142FBC"/>
    <w:rsid w:val="00151649"/>
    <w:rsid w:val="00156467"/>
    <w:rsid w:val="001619D2"/>
    <w:rsid w:val="00164073"/>
    <w:rsid w:val="00165DFB"/>
    <w:rsid w:val="001701A2"/>
    <w:rsid w:val="00171BB1"/>
    <w:rsid w:val="00173163"/>
    <w:rsid w:val="001779FD"/>
    <w:rsid w:val="00186800"/>
    <w:rsid w:val="0018723D"/>
    <w:rsid w:val="001876AB"/>
    <w:rsid w:val="001903ED"/>
    <w:rsid w:val="001A4C46"/>
    <w:rsid w:val="001A5461"/>
    <w:rsid w:val="001A5DC8"/>
    <w:rsid w:val="001B4D79"/>
    <w:rsid w:val="001C3C63"/>
    <w:rsid w:val="001D3B63"/>
    <w:rsid w:val="001D531C"/>
    <w:rsid w:val="001E02BE"/>
    <w:rsid w:val="001E2A6B"/>
    <w:rsid w:val="001F19F8"/>
    <w:rsid w:val="001F4999"/>
    <w:rsid w:val="001F703B"/>
    <w:rsid w:val="002127B5"/>
    <w:rsid w:val="00212C7F"/>
    <w:rsid w:val="0021576E"/>
    <w:rsid w:val="002176DE"/>
    <w:rsid w:val="002203B2"/>
    <w:rsid w:val="00225D8E"/>
    <w:rsid w:val="00227380"/>
    <w:rsid w:val="00227E14"/>
    <w:rsid w:val="00234972"/>
    <w:rsid w:val="0023577A"/>
    <w:rsid w:val="00236281"/>
    <w:rsid w:val="00237D8B"/>
    <w:rsid w:val="00245B63"/>
    <w:rsid w:val="00252446"/>
    <w:rsid w:val="00260A06"/>
    <w:rsid w:val="002661F6"/>
    <w:rsid w:val="00272FD3"/>
    <w:rsid w:val="002816FF"/>
    <w:rsid w:val="00291180"/>
    <w:rsid w:val="00293EB2"/>
    <w:rsid w:val="002A52D3"/>
    <w:rsid w:val="002A5670"/>
    <w:rsid w:val="002B1D47"/>
    <w:rsid w:val="002B3580"/>
    <w:rsid w:val="002B47AF"/>
    <w:rsid w:val="002B6D0C"/>
    <w:rsid w:val="002B71B5"/>
    <w:rsid w:val="002C0B2E"/>
    <w:rsid w:val="002C15B6"/>
    <w:rsid w:val="002C1B57"/>
    <w:rsid w:val="002C26E0"/>
    <w:rsid w:val="002D52CE"/>
    <w:rsid w:val="002E0EDA"/>
    <w:rsid w:val="002E465E"/>
    <w:rsid w:val="002F67BE"/>
    <w:rsid w:val="00301C13"/>
    <w:rsid w:val="00305E82"/>
    <w:rsid w:val="00311D16"/>
    <w:rsid w:val="00313FB6"/>
    <w:rsid w:val="0031430E"/>
    <w:rsid w:val="00316F79"/>
    <w:rsid w:val="0032542D"/>
    <w:rsid w:val="00325857"/>
    <w:rsid w:val="003317EF"/>
    <w:rsid w:val="00331875"/>
    <w:rsid w:val="00340810"/>
    <w:rsid w:val="0034185F"/>
    <w:rsid w:val="00342B46"/>
    <w:rsid w:val="00345CA9"/>
    <w:rsid w:val="003666E0"/>
    <w:rsid w:val="00370C30"/>
    <w:rsid w:val="00373838"/>
    <w:rsid w:val="00376282"/>
    <w:rsid w:val="00377A79"/>
    <w:rsid w:val="003827D9"/>
    <w:rsid w:val="003867BC"/>
    <w:rsid w:val="00391F71"/>
    <w:rsid w:val="003926CF"/>
    <w:rsid w:val="00395A27"/>
    <w:rsid w:val="0039604C"/>
    <w:rsid w:val="003A6D35"/>
    <w:rsid w:val="003A7D72"/>
    <w:rsid w:val="003B1A4D"/>
    <w:rsid w:val="003B70A6"/>
    <w:rsid w:val="003C3221"/>
    <w:rsid w:val="003C7D7A"/>
    <w:rsid w:val="003D07DF"/>
    <w:rsid w:val="003D1A9E"/>
    <w:rsid w:val="003D47BA"/>
    <w:rsid w:val="003D5350"/>
    <w:rsid w:val="003D53E6"/>
    <w:rsid w:val="003D6340"/>
    <w:rsid w:val="003E6EB7"/>
    <w:rsid w:val="003E74D2"/>
    <w:rsid w:val="003F1899"/>
    <w:rsid w:val="003F4946"/>
    <w:rsid w:val="003F6BC4"/>
    <w:rsid w:val="00406180"/>
    <w:rsid w:val="00413702"/>
    <w:rsid w:val="0042133E"/>
    <w:rsid w:val="00422CE6"/>
    <w:rsid w:val="00425AED"/>
    <w:rsid w:val="00430712"/>
    <w:rsid w:val="004321EA"/>
    <w:rsid w:val="00433E8B"/>
    <w:rsid w:val="004438D7"/>
    <w:rsid w:val="00445713"/>
    <w:rsid w:val="0045123A"/>
    <w:rsid w:val="00456EBF"/>
    <w:rsid w:val="00457521"/>
    <w:rsid w:val="00465322"/>
    <w:rsid w:val="00467EB1"/>
    <w:rsid w:val="004778A4"/>
    <w:rsid w:val="00483DC3"/>
    <w:rsid w:val="00484798"/>
    <w:rsid w:val="00496AB3"/>
    <w:rsid w:val="004A0B8F"/>
    <w:rsid w:val="004A3FDB"/>
    <w:rsid w:val="004A4869"/>
    <w:rsid w:val="004A6851"/>
    <w:rsid w:val="004B2E39"/>
    <w:rsid w:val="004B74AA"/>
    <w:rsid w:val="004B779E"/>
    <w:rsid w:val="004C0BF7"/>
    <w:rsid w:val="004C32CD"/>
    <w:rsid w:val="004C486A"/>
    <w:rsid w:val="004D0D40"/>
    <w:rsid w:val="004D1AA9"/>
    <w:rsid w:val="004E2B56"/>
    <w:rsid w:val="004F1289"/>
    <w:rsid w:val="004F1D29"/>
    <w:rsid w:val="004F3624"/>
    <w:rsid w:val="00503840"/>
    <w:rsid w:val="00504ACF"/>
    <w:rsid w:val="00504B5A"/>
    <w:rsid w:val="00512322"/>
    <w:rsid w:val="00512ACB"/>
    <w:rsid w:val="00535F2D"/>
    <w:rsid w:val="00544575"/>
    <w:rsid w:val="00552F02"/>
    <w:rsid w:val="00554756"/>
    <w:rsid w:val="0056506C"/>
    <w:rsid w:val="00570833"/>
    <w:rsid w:val="005726DC"/>
    <w:rsid w:val="005733D3"/>
    <w:rsid w:val="00585914"/>
    <w:rsid w:val="00597833"/>
    <w:rsid w:val="005A04BD"/>
    <w:rsid w:val="005A606E"/>
    <w:rsid w:val="005A686A"/>
    <w:rsid w:val="005A7927"/>
    <w:rsid w:val="005B0173"/>
    <w:rsid w:val="005B1008"/>
    <w:rsid w:val="005B575B"/>
    <w:rsid w:val="005B5DF2"/>
    <w:rsid w:val="005B65AC"/>
    <w:rsid w:val="005C2451"/>
    <w:rsid w:val="005C5648"/>
    <w:rsid w:val="005D1F31"/>
    <w:rsid w:val="005D2485"/>
    <w:rsid w:val="005D2D55"/>
    <w:rsid w:val="005D3C02"/>
    <w:rsid w:val="005D3C87"/>
    <w:rsid w:val="005D77BE"/>
    <w:rsid w:val="005E16A6"/>
    <w:rsid w:val="005E1BE3"/>
    <w:rsid w:val="005E3FC2"/>
    <w:rsid w:val="005F36E3"/>
    <w:rsid w:val="00605FDE"/>
    <w:rsid w:val="00606C30"/>
    <w:rsid w:val="0060791D"/>
    <w:rsid w:val="00611E53"/>
    <w:rsid w:val="006136EF"/>
    <w:rsid w:val="00620375"/>
    <w:rsid w:val="006207F5"/>
    <w:rsid w:val="00621186"/>
    <w:rsid w:val="00623B9C"/>
    <w:rsid w:val="006249AB"/>
    <w:rsid w:val="00627B61"/>
    <w:rsid w:val="00644FF7"/>
    <w:rsid w:val="006515D6"/>
    <w:rsid w:val="00667904"/>
    <w:rsid w:val="00671064"/>
    <w:rsid w:val="00671281"/>
    <w:rsid w:val="00672C5D"/>
    <w:rsid w:val="00675130"/>
    <w:rsid w:val="00681263"/>
    <w:rsid w:val="006840D6"/>
    <w:rsid w:val="00696C3F"/>
    <w:rsid w:val="00697CC0"/>
    <w:rsid w:val="006A0CD0"/>
    <w:rsid w:val="006A0EBA"/>
    <w:rsid w:val="006A2395"/>
    <w:rsid w:val="006A495E"/>
    <w:rsid w:val="006B1FC7"/>
    <w:rsid w:val="006B7373"/>
    <w:rsid w:val="006C0279"/>
    <w:rsid w:val="006C0A75"/>
    <w:rsid w:val="006C107E"/>
    <w:rsid w:val="006C7D45"/>
    <w:rsid w:val="006E09AE"/>
    <w:rsid w:val="006E300D"/>
    <w:rsid w:val="006E33BC"/>
    <w:rsid w:val="006F21DC"/>
    <w:rsid w:val="006F26E5"/>
    <w:rsid w:val="007013F8"/>
    <w:rsid w:val="00706567"/>
    <w:rsid w:val="007065C3"/>
    <w:rsid w:val="00714E0F"/>
    <w:rsid w:val="00715550"/>
    <w:rsid w:val="00720232"/>
    <w:rsid w:val="007253B4"/>
    <w:rsid w:val="00737DA6"/>
    <w:rsid w:val="00737EF8"/>
    <w:rsid w:val="00741AF4"/>
    <w:rsid w:val="007446DC"/>
    <w:rsid w:val="007453D1"/>
    <w:rsid w:val="007460A8"/>
    <w:rsid w:val="0075229E"/>
    <w:rsid w:val="00754F80"/>
    <w:rsid w:val="00755F80"/>
    <w:rsid w:val="0078140C"/>
    <w:rsid w:val="00784DFB"/>
    <w:rsid w:val="00786A5B"/>
    <w:rsid w:val="007914A1"/>
    <w:rsid w:val="00792B1B"/>
    <w:rsid w:val="007A5CDB"/>
    <w:rsid w:val="007B01D7"/>
    <w:rsid w:val="007B10BC"/>
    <w:rsid w:val="007C2C9F"/>
    <w:rsid w:val="007D32F7"/>
    <w:rsid w:val="007D42B7"/>
    <w:rsid w:val="007E1304"/>
    <w:rsid w:val="00805D9C"/>
    <w:rsid w:val="00807587"/>
    <w:rsid w:val="0081125E"/>
    <w:rsid w:val="0081293A"/>
    <w:rsid w:val="0082541F"/>
    <w:rsid w:val="00842DCE"/>
    <w:rsid w:val="00851B87"/>
    <w:rsid w:val="0085458B"/>
    <w:rsid w:val="00860F41"/>
    <w:rsid w:val="00864E32"/>
    <w:rsid w:val="00866C9C"/>
    <w:rsid w:val="00867954"/>
    <w:rsid w:val="00875151"/>
    <w:rsid w:val="0088013F"/>
    <w:rsid w:val="00884AF1"/>
    <w:rsid w:val="00892C23"/>
    <w:rsid w:val="008A317A"/>
    <w:rsid w:val="008A56CD"/>
    <w:rsid w:val="008A63EF"/>
    <w:rsid w:val="008B24A2"/>
    <w:rsid w:val="008B37AF"/>
    <w:rsid w:val="008B4751"/>
    <w:rsid w:val="008C30BF"/>
    <w:rsid w:val="008C604D"/>
    <w:rsid w:val="008D070E"/>
    <w:rsid w:val="008D1B12"/>
    <w:rsid w:val="008D3D31"/>
    <w:rsid w:val="008D6A46"/>
    <w:rsid w:val="008E22E3"/>
    <w:rsid w:val="008E30F1"/>
    <w:rsid w:val="008F163B"/>
    <w:rsid w:val="008F71DC"/>
    <w:rsid w:val="009021C9"/>
    <w:rsid w:val="00905AA2"/>
    <w:rsid w:val="0090683A"/>
    <w:rsid w:val="0091104E"/>
    <w:rsid w:val="00914708"/>
    <w:rsid w:val="00925F2C"/>
    <w:rsid w:val="00934283"/>
    <w:rsid w:val="009374D9"/>
    <w:rsid w:val="00942619"/>
    <w:rsid w:val="00943CAD"/>
    <w:rsid w:val="00950538"/>
    <w:rsid w:val="00953800"/>
    <w:rsid w:val="00955A38"/>
    <w:rsid w:val="00960AF6"/>
    <w:rsid w:val="00973862"/>
    <w:rsid w:val="00983F20"/>
    <w:rsid w:val="00984B4C"/>
    <w:rsid w:val="00986D52"/>
    <w:rsid w:val="009903F3"/>
    <w:rsid w:val="00992FBB"/>
    <w:rsid w:val="009A4941"/>
    <w:rsid w:val="009C122B"/>
    <w:rsid w:val="009C620F"/>
    <w:rsid w:val="009D5380"/>
    <w:rsid w:val="009E0483"/>
    <w:rsid w:val="009E45B6"/>
    <w:rsid w:val="009E4F61"/>
    <w:rsid w:val="009E73EC"/>
    <w:rsid w:val="009E7697"/>
    <w:rsid w:val="009E783B"/>
    <w:rsid w:val="009F01D4"/>
    <w:rsid w:val="009F0A79"/>
    <w:rsid w:val="009F24A1"/>
    <w:rsid w:val="009F28EF"/>
    <w:rsid w:val="009F7369"/>
    <w:rsid w:val="00A10516"/>
    <w:rsid w:val="00A12050"/>
    <w:rsid w:val="00A14CF3"/>
    <w:rsid w:val="00A16A74"/>
    <w:rsid w:val="00A17556"/>
    <w:rsid w:val="00A24CA2"/>
    <w:rsid w:val="00A25F3F"/>
    <w:rsid w:val="00A30325"/>
    <w:rsid w:val="00A303E3"/>
    <w:rsid w:val="00A33AF9"/>
    <w:rsid w:val="00A34D14"/>
    <w:rsid w:val="00A3603D"/>
    <w:rsid w:val="00A37BD3"/>
    <w:rsid w:val="00A458DD"/>
    <w:rsid w:val="00A534C4"/>
    <w:rsid w:val="00A56BF3"/>
    <w:rsid w:val="00A64E84"/>
    <w:rsid w:val="00A663D1"/>
    <w:rsid w:val="00A70ABB"/>
    <w:rsid w:val="00A771EC"/>
    <w:rsid w:val="00A800D1"/>
    <w:rsid w:val="00A80F21"/>
    <w:rsid w:val="00A81CE8"/>
    <w:rsid w:val="00A82ACA"/>
    <w:rsid w:val="00A85F4F"/>
    <w:rsid w:val="00A96CD4"/>
    <w:rsid w:val="00AA1828"/>
    <w:rsid w:val="00AA25CB"/>
    <w:rsid w:val="00AB0DE7"/>
    <w:rsid w:val="00AB15DB"/>
    <w:rsid w:val="00AB1A99"/>
    <w:rsid w:val="00AB4561"/>
    <w:rsid w:val="00AB6C23"/>
    <w:rsid w:val="00AB6EAD"/>
    <w:rsid w:val="00AC2587"/>
    <w:rsid w:val="00AC2E1A"/>
    <w:rsid w:val="00AC3F16"/>
    <w:rsid w:val="00AD4AD8"/>
    <w:rsid w:val="00AD714C"/>
    <w:rsid w:val="00AE381A"/>
    <w:rsid w:val="00AF00ED"/>
    <w:rsid w:val="00AF0E39"/>
    <w:rsid w:val="00AF4355"/>
    <w:rsid w:val="00B01700"/>
    <w:rsid w:val="00B01922"/>
    <w:rsid w:val="00B02D7E"/>
    <w:rsid w:val="00B07DDA"/>
    <w:rsid w:val="00B11BA4"/>
    <w:rsid w:val="00B1326D"/>
    <w:rsid w:val="00B16E2C"/>
    <w:rsid w:val="00B22D1F"/>
    <w:rsid w:val="00B3025F"/>
    <w:rsid w:val="00B30449"/>
    <w:rsid w:val="00B33063"/>
    <w:rsid w:val="00B33853"/>
    <w:rsid w:val="00B35DB4"/>
    <w:rsid w:val="00B37CDA"/>
    <w:rsid w:val="00B50D08"/>
    <w:rsid w:val="00B520E5"/>
    <w:rsid w:val="00B52890"/>
    <w:rsid w:val="00B54BFC"/>
    <w:rsid w:val="00B55B33"/>
    <w:rsid w:val="00B576BF"/>
    <w:rsid w:val="00B57A2D"/>
    <w:rsid w:val="00B76681"/>
    <w:rsid w:val="00B76761"/>
    <w:rsid w:val="00B80761"/>
    <w:rsid w:val="00B91D55"/>
    <w:rsid w:val="00B971B6"/>
    <w:rsid w:val="00BA28F0"/>
    <w:rsid w:val="00BA2F9A"/>
    <w:rsid w:val="00BB49AD"/>
    <w:rsid w:val="00BB4EA8"/>
    <w:rsid w:val="00BB5E78"/>
    <w:rsid w:val="00BB7DE8"/>
    <w:rsid w:val="00BC004F"/>
    <w:rsid w:val="00BC50D5"/>
    <w:rsid w:val="00BC6747"/>
    <w:rsid w:val="00BD205A"/>
    <w:rsid w:val="00BD2EE0"/>
    <w:rsid w:val="00BD314B"/>
    <w:rsid w:val="00BD527E"/>
    <w:rsid w:val="00BE143E"/>
    <w:rsid w:val="00BF3AD4"/>
    <w:rsid w:val="00C00E3A"/>
    <w:rsid w:val="00C04F76"/>
    <w:rsid w:val="00C145F0"/>
    <w:rsid w:val="00C16758"/>
    <w:rsid w:val="00C167BE"/>
    <w:rsid w:val="00C21708"/>
    <w:rsid w:val="00C21C89"/>
    <w:rsid w:val="00C22606"/>
    <w:rsid w:val="00C240FD"/>
    <w:rsid w:val="00C256E3"/>
    <w:rsid w:val="00C275B8"/>
    <w:rsid w:val="00C3505E"/>
    <w:rsid w:val="00C352E3"/>
    <w:rsid w:val="00C4182E"/>
    <w:rsid w:val="00C41E39"/>
    <w:rsid w:val="00C50EA3"/>
    <w:rsid w:val="00C52CAA"/>
    <w:rsid w:val="00C538DA"/>
    <w:rsid w:val="00C54546"/>
    <w:rsid w:val="00C57B4F"/>
    <w:rsid w:val="00C63999"/>
    <w:rsid w:val="00C65121"/>
    <w:rsid w:val="00C660C4"/>
    <w:rsid w:val="00C721D6"/>
    <w:rsid w:val="00C765F0"/>
    <w:rsid w:val="00C842DD"/>
    <w:rsid w:val="00C84CAB"/>
    <w:rsid w:val="00C868C0"/>
    <w:rsid w:val="00C90C7E"/>
    <w:rsid w:val="00C9463A"/>
    <w:rsid w:val="00CA03DE"/>
    <w:rsid w:val="00CA0DAA"/>
    <w:rsid w:val="00CA4463"/>
    <w:rsid w:val="00CA5BFF"/>
    <w:rsid w:val="00CB0F37"/>
    <w:rsid w:val="00CB6B98"/>
    <w:rsid w:val="00CC5188"/>
    <w:rsid w:val="00CC6CA1"/>
    <w:rsid w:val="00CD7F62"/>
    <w:rsid w:val="00CE1825"/>
    <w:rsid w:val="00CE3858"/>
    <w:rsid w:val="00CE4B99"/>
    <w:rsid w:val="00CF292A"/>
    <w:rsid w:val="00CF3524"/>
    <w:rsid w:val="00CF618A"/>
    <w:rsid w:val="00CF6A96"/>
    <w:rsid w:val="00D1292E"/>
    <w:rsid w:val="00D1627E"/>
    <w:rsid w:val="00D1723F"/>
    <w:rsid w:val="00D1781E"/>
    <w:rsid w:val="00D322C9"/>
    <w:rsid w:val="00D53169"/>
    <w:rsid w:val="00D56436"/>
    <w:rsid w:val="00D6080C"/>
    <w:rsid w:val="00D70323"/>
    <w:rsid w:val="00D7139C"/>
    <w:rsid w:val="00D811AC"/>
    <w:rsid w:val="00D90456"/>
    <w:rsid w:val="00DA6B5E"/>
    <w:rsid w:val="00DB41FC"/>
    <w:rsid w:val="00DB5918"/>
    <w:rsid w:val="00DC7635"/>
    <w:rsid w:val="00DD16F2"/>
    <w:rsid w:val="00DD5D46"/>
    <w:rsid w:val="00DD7949"/>
    <w:rsid w:val="00DE0047"/>
    <w:rsid w:val="00DE504A"/>
    <w:rsid w:val="00DE6928"/>
    <w:rsid w:val="00DF4261"/>
    <w:rsid w:val="00DF5AF8"/>
    <w:rsid w:val="00DF70F6"/>
    <w:rsid w:val="00DF7204"/>
    <w:rsid w:val="00DF7A9B"/>
    <w:rsid w:val="00E05197"/>
    <w:rsid w:val="00E12FA9"/>
    <w:rsid w:val="00E14E8B"/>
    <w:rsid w:val="00E17AE4"/>
    <w:rsid w:val="00E25F48"/>
    <w:rsid w:val="00E26593"/>
    <w:rsid w:val="00E2699E"/>
    <w:rsid w:val="00E4154B"/>
    <w:rsid w:val="00E50E34"/>
    <w:rsid w:val="00E60D0A"/>
    <w:rsid w:val="00E65B0F"/>
    <w:rsid w:val="00E71CB9"/>
    <w:rsid w:val="00E76A37"/>
    <w:rsid w:val="00E926EC"/>
    <w:rsid w:val="00E96D35"/>
    <w:rsid w:val="00E97787"/>
    <w:rsid w:val="00EB343E"/>
    <w:rsid w:val="00EC2BAD"/>
    <w:rsid w:val="00ED371E"/>
    <w:rsid w:val="00ED3803"/>
    <w:rsid w:val="00ED557C"/>
    <w:rsid w:val="00EF2749"/>
    <w:rsid w:val="00EF4B4B"/>
    <w:rsid w:val="00F00159"/>
    <w:rsid w:val="00F05FD7"/>
    <w:rsid w:val="00F064CE"/>
    <w:rsid w:val="00F0727D"/>
    <w:rsid w:val="00F11A13"/>
    <w:rsid w:val="00F16056"/>
    <w:rsid w:val="00F21D5F"/>
    <w:rsid w:val="00F238ED"/>
    <w:rsid w:val="00F27BD6"/>
    <w:rsid w:val="00F35196"/>
    <w:rsid w:val="00F375B0"/>
    <w:rsid w:val="00F37E10"/>
    <w:rsid w:val="00F41020"/>
    <w:rsid w:val="00F41D80"/>
    <w:rsid w:val="00F42203"/>
    <w:rsid w:val="00F4354A"/>
    <w:rsid w:val="00F547D7"/>
    <w:rsid w:val="00F54881"/>
    <w:rsid w:val="00F6284C"/>
    <w:rsid w:val="00F669EE"/>
    <w:rsid w:val="00F717A1"/>
    <w:rsid w:val="00F76A26"/>
    <w:rsid w:val="00F776AB"/>
    <w:rsid w:val="00F80939"/>
    <w:rsid w:val="00F85B9E"/>
    <w:rsid w:val="00F868F3"/>
    <w:rsid w:val="00F934C9"/>
    <w:rsid w:val="00F96C6F"/>
    <w:rsid w:val="00FB5948"/>
    <w:rsid w:val="00FB6320"/>
    <w:rsid w:val="00FC6420"/>
    <w:rsid w:val="00FD57EF"/>
    <w:rsid w:val="00FE03F9"/>
    <w:rsid w:val="00FE1C2E"/>
    <w:rsid w:val="00FE20E7"/>
    <w:rsid w:val="00FE5D70"/>
    <w:rsid w:val="00FE72F2"/>
    <w:rsid w:val="00FE7769"/>
    <w:rsid w:val="00FE7D4E"/>
    <w:rsid w:val="00FF3B6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BFF29"/>
  <w14:defaultImageDpi w14:val="300"/>
  <w15:docId w15:val="{AA4E1717-74AC-0942-90AB-0052072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BA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ordham">
    <w:name w:val="sfordham"/>
    <w:basedOn w:val="DefaultParagraphFont"/>
    <w:semiHidden/>
    <w:rsid w:val="00C868C0"/>
    <w:rPr>
      <w:rFonts w:ascii="Perpetua" w:hAnsi="Perpetua"/>
      <w:b w:val="0"/>
      <w:bCs w:val="0"/>
      <w:i w:val="0"/>
      <w:iCs w:val="0"/>
      <w:strike w:val="0"/>
      <w:color w:val="000000"/>
      <w:sz w:val="32"/>
      <w:szCs w:val="32"/>
      <w:u w:val="none"/>
    </w:rPr>
  </w:style>
  <w:style w:type="paragraph" w:styleId="BalloonText">
    <w:name w:val="Balloon Text"/>
    <w:basedOn w:val="Normal"/>
    <w:semiHidden/>
    <w:rsid w:val="002B35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B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4D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FE7D4E"/>
  </w:style>
  <w:style w:type="character" w:styleId="Emphasis">
    <w:name w:val="Emphasis"/>
    <w:basedOn w:val="DefaultParagraphFont"/>
    <w:uiPriority w:val="20"/>
    <w:qFormat/>
    <w:rsid w:val="00293EB2"/>
    <w:rPr>
      <w:i/>
      <w:iCs/>
    </w:rPr>
  </w:style>
  <w:style w:type="paragraph" w:styleId="ListParagraph">
    <w:name w:val="List Paragraph"/>
    <w:basedOn w:val="Normal"/>
    <w:uiPriority w:val="34"/>
    <w:qFormat/>
    <w:rsid w:val="00DF7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99"/>
    <w:rPr>
      <w:color w:val="0000FF"/>
      <w:u w:val="single"/>
    </w:rPr>
  </w:style>
  <w:style w:type="paragraph" w:styleId="NoSpacing">
    <w:name w:val="No Spacing"/>
    <w:uiPriority w:val="1"/>
    <w:qFormat/>
    <w:rsid w:val="001F4999"/>
    <w:rPr>
      <w:sz w:val="24"/>
      <w:szCs w:val="24"/>
    </w:rPr>
  </w:style>
  <w:style w:type="character" w:styleId="FootnoteReference">
    <w:name w:val="footnote reference"/>
    <w:uiPriority w:val="99"/>
    <w:unhideWhenUsed/>
    <w:rsid w:val="000305FB"/>
    <w:rPr>
      <w:vertAlign w:val="superscript"/>
    </w:rPr>
  </w:style>
  <w:style w:type="paragraph" w:styleId="Header">
    <w:name w:val="header"/>
    <w:basedOn w:val="Normal"/>
    <w:link w:val="HeaderChar"/>
    <w:rsid w:val="0051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ACB"/>
    <w:rPr>
      <w:sz w:val="24"/>
      <w:szCs w:val="24"/>
    </w:rPr>
  </w:style>
  <w:style w:type="paragraph" w:styleId="Footer">
    <w:name w:val="footer"/>
    <w:basedOn w:val="Normal"/>
    <w:link w:val="FooterChar"/>
    <w:rsid w:val="0051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AC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11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1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186"/>
    <w:rPr>
      <w:b/>
      <w:bCs/>
    </w:rPr>
  </w:style>
  <w:style w:type="paragraph" w:styleId="NormalWeb">
    <w:name w:val="Normal (Web)"/>
    <w:basedOn w:val="Normal"/>
    <w:uiPriority w:val="99"/>
    <w:unhideWhenUsed/>
    <w:rsid w:val="00BB5E7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64073"/>
  </w:style>
  <w:style w:type="paragraph" w:customStyle="1" w:styleId="m2313525802227682436msolistparagraph">
    <w:name w:val="m_2313525802227682436msolistparagraph"/>
    <w:basedOn w:val="Normal"/>
    <w:rsid w:val="00C6399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75130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5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September 25, 2007</vt:lpstr>
      <vt:lpstr>September 25, 2007</vt:lpstr>
    </vt:vector>
  </TitlesOfParts>
  <Company>toc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2007</dc:title>
  <dc:creator>sfordham</dc:creator>
  <cp:lastModifiedBy>Domino Albert</cp:lastModifiedBy>
  <cp:revision>2</cp:revision>
  <cp:lastPrinted>2019-10-15T19:09:00Z</cp:lastPrinted>
  <dcterms:created xsi:type="dcterms:W3CDTF">2021-04-19T18:31:00Z</dcterms:created>
  <dcterms:modified xsi:type="dcterms:W3CDTF">2021-04-19T18:31:00Z</dcterms:modified>
</cp:coreProperties>
</file>