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F5BB7" w14:textId="0D78CAEA" w:rsidR="00A12509" w:rsidRPr="004C77D3" w:rsidRDefault="00DB5CBC" w:rsidP="002D4BEB">
      <w:pPr>
        <w:widowControl w:val="0"/>
        <w:autoSpaceDE w:val="0"/>
        <w:autoSpaceDN w:val="0"/>
        <w:adjustRightInd w:val="0"/>
        <w:jc w:val="center"/>
        <w:rPr>
          <w:rFonts w:asciiTheme="majorHAnsi" w:hAnsiTheme="majorHAnsi" w:cs="Arial"/>
          <w:b/>
          <w:bCs/>
          <w:smallCaps/>
          <w:spacing w:val="-6"/>
        </w:rPr>
      </w:pPr>
      <w:bookmarkStart w:id="0" w:name="_GoBack"/>
      <w:bookmarkEnd w:id="0"/>
      <w:r>
        <w:rPr>
          <w:rFonts w:asciiTheme="majorHAnsi" w:hAnsiTheme="majorHAnsi"/>
          <w:b/>
          <w:bCs/>
          <w:smallCaps/>
          <w:noProof/>
          <w:lang w:val="en-US"/>
        </w:rPr>
        <w:drawing>
          <wp:anchor distT="0" distB="0" distL="114300" distR="114300" simplePos="0" relativeHeight="251658240" behindDoc="1" locked="0" layoutInCell="1" allowOverlap="1" wp14:anchorId="0AD40329" wp14:editId="64667487">
            <wp:simplePos x="0" y="0"/>
            <wp:positionH relativeFrom="column">
              <wp:posOffset>5143500</wp:posOffset>
            </wp:positionH>
            <wp:positionV relativeFrom="paragraph">
              <wp:posOffset>114300</wp:posOffset>
            </wp:positionV>
            <wp:extent cx="1334135" cy="10548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334135" cy="1054898"/>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F4A0796" w14:textId="77777777" w:rsidR="002D4BEB" w:rsidRPr="004C77D3" w:rsidRDefault="002D4BEB" w:rsidP="00DB5CBC">
      <w:pPr>
        <w:widowControl w:val="0"/>
        <w:autoSpaceDE w:val="0"/>
        <w:autoSpaceDN w:val="0"/>
        <w:adjustRightInd w:val="0"/>
        <w:jc w:val="center"/>
        <w:rPr>
          <w:rFonts w:asciiTheme="majorHAnsi" w:hAnsiTheme="majorHAnsi" w:cs="Arial"/>
          <w:b/>
          <w:bCs/>
          <w:smallCaps/>
          <w:spacing w:val="-6"/>
        </w:rPr>
      </w:pPr>
    </w:p>
    <w:p w14:paraId="1FD14631" w14:textId="77777777" w:rsidR="004C77D3" w:rsidRDefault="004C77D3" w:rsidP="004C77D3">
      <w:pPr>
        <w:widowControl w:val="0"/>
        <w:autoSpaceDE w:val="0"/>
        <w:autoSpaceDN w:val="0"/>
        <w:adjustRightInd w:val="0"/>
        <w:rPr>
          <w:rFonts w:asciiTheme="majorHAnsi" w:hAnsiTheme="majorHAnsi" w:cs="Arial"/>
          <w:b/>
          <w:color w:val="365F91" w:themeColor="accent1" w:themeShade="BF"/>
          <w:spacing w:val="-6"/>
          <w:sz w:val="28"/>
          <w:szCs w:val="28"/>
        </w:rPr>
      </w:pPr>
    </w:p>
    <w:p w14:paraId="12B89F33" w14:textId="181B19BF" w:rsidR="0077545C" w:rsidRDefault="00CD5550" w:rsidP="004C77D3">
      <w:pPr>
        <w:widowControl w:val="0"/>
        <w:autoSpaceDE w:val="0"/>
        <w:autoSpaceDN w:val="0"/>
        <w:adjustRightInd w:val="0"/>
        <w:rPr>
          <w:rFonts w:asciiTheme="majorHAnsi" w:hAnsiTheme="majorHAnsi" w:cs="Arial"/>
          <w:b/>
          <w:color w:val="365F91" w:themeColor="accent1" w:themeShade="BF"/>
          <w:spacing w:val="-6"/>
          <w:sz w:val="32"/>
          <w:szCs w:val="32"/>
        </w:rPr>
      </w:pPr>
      <w:r>
        <w:rPr>
          <w:rFonts w:asciiTheme="majorHAnsi" w:hAnsiTheme="majorHAnsi"/>
          <w:b/>
          <w:color w:val="365F91" w:themeColor="accent1" w:themeShade="BF"/>
          <w:sz w:val="32"/>
          <w:szCs w:val="32"/>
        </w:rPr>
        <w:t>AVIS AUX MÉDIAS :</w:t>
      </w:r>
      <w:r>
        <w:rPr>
          <w:rFonts w:asciiTheme="majorHAnsi" w:hAnsiTheme="majorHAnsi"/>
          <w:b/>
          <w:color w:val="FF0000"/>
          <w:sz w:val="32"/>
          <w:szCs w:val="32"/>
        </w:rPr>
        <w:t xml:space="preserve"> </w:t>
      </w:r>
      <w:r>
        <w:rPr>
          <w:rFonts w:asciiTheme="majorHAnsi" w:hAnsiTheme="majorHAnsi"/>
          <w:b/>
          <w:color w:val="365F91" w:themeColor="accent1" w:themeShade="BF"/>
          <w:sz w:val="32"/>
          <w:szCs w:val="32"/>
        </w:rPr>
        <w:t xml:space="preserve">LES REQUINS ET LA CICTA </w:t>
      </w:r>
    </w:p>
    <w:p w14:paraId="509373B8" w14:textId="745E7ED4" w:rsidR="00896FFB" w:rsidRPr="006F47EF" w:rsidRDefault="002D4BEB" w:rsidP="004C77D3">
      <w:pPr>
        <w:widowControl w:val="0"/>
        <w:autoSpaceDE w:val="0"/>
        <w:autoSpaceDN w:val="0"/>
        <w:adjustRightInd w:val="0"/>
        <w:rPr>
          <w:rFonts w:asciiTheme="majorHAnsi" w:hAnsiTheme="majorHAnsi" w:cs="Arial"/>
          <w:b/>
          <w:i/>
          <w:color w:val="365F91" w:themeColor="accent1" w:themeShade="BF"/>
          <w:spacing w:val="-6"/>
          <w:sz w:val="32"/>
          <w:szCs w:val="32"/>
        </w:rPr>
      </w:pPr>
      <w:r>
        <w:rPr>
          <w:rFonts w:asciiTheme="majorHAnsi" w:hAnsiTheme="majorHAnsi"/>
          <w:b/>
          <w:color w:val="365F91" w:themeColor="accent1" w:themeShade="BF"/>
          <w:sz w:val="32"/>
          <w:szCs w:val="32"/>
        </w:rPr>
        <w:t>#</w:t>
      </w:r>
      <w:r>
        <w:rPr>
          <w:rFonts w:asciiTheme="majorHAnsi" w:hAnsiTheme="majorHAnsi"/>
          <w:b/>
          <w:i/>
          <w:color w:val="365F91" w:themeColor="accent1" w:themeShade="BF"/>
          <w:sz w:val="32"/>
          <w:szCs w:val="32"/>
        </w:rPr>
        <w:t>MakeTime4Makos</w:t>
      </w:r>
    </w:p>
    <w:p w14:paraId="4181C518" w14:textId="77777777" w:rsidR="009B39DD" w:rsidRDefault="009B39DD" w:rsidP="009B39DD">
      <w:pPr>
        <w:widowControl w:val="0"/>
        <w:autoSpaceDE w:val="0"/>
        <w:autoSpaceDN w:val="0"/>
        <w:adjustRightInd w:val="0"/>
        <w:jc w:val="both"/>
        <w:rPr>
          <w:rFonts w:asciiTheme="majorHAnsi" w:hAnsiTheme="majorHAnsi" w:cs="Arial"/>
          <w:b/>
          <w:spacing w:val="-6"/>
        </w:rPr>
      </w:pPr>
    </w:p>
    <w:p w14:paraId="47AC6FC8" w14:textId="67D5566B" w:rsidR="00FC24BA" w:rsidRPr="000A12E6" w:rsidRDefault="00FC24BA" w:rsidP="00FC24BA">
      <w:pPr>
        <w:widowControl w:val="0"/>
        <w:autoSpaceDE w:val="0"/>
        <w:autoSpaceDN w:val="0"/>
        <w:adjustRightInd w:val="0"/>
        <w:spacing w:after="240"/>
        <w:jc w:val="both"/>
        <w:rPr>
          <w:rFonts w:asciiTheme="majorHAnsi" w:hAnsiTheme="majorHAnsi" w:cs="Arial"/>
          <w:spacing w:val="-6"/>
        </w:rPr>
      </w:pPr>
      <w:r>
        <w:rPr>
          <w:rFonts w:asciiTheme="majorHAnsi" w:hAnsiTheme="majorHAnsi"/>
          <w:b/>
        </w:rPr>
        <w:t>Quoi :</w:t>
      </w:r>
      <w:r>
        <w:rPr>
          <w:rFonts w:asciiTheme="majorHAnsi" w:hAnsiTheme="majorHAnsi"/>
        </w:rPr>
        <w:t xml:space="preserve"> Les représentants de pays qui pêchent en haute mer dans l’océan Atlantique se rassemblent à l’occasion de la réunion annuelle de la Commission internationale pour la conservation des thonidés de l’Atlantique (CICTA). Au cours de cette réunion, ils examineront plusieurs propositions de mesures ayant pour but de mieux faire obstacle au </w:t>
      </w:r>
      <w:proofErr w:type="spellStart"/>
      <w:r>
        <w:rPr>
          <w:rFonts w:asciiTheme="majorHAnsi" w:hAnsiTheme="majorHAnsi"/>
          <w:i/>
        </w:rPr>
        <w:t>finning</w:t>
      </w:r>
      <w:proofErr w:type="spellEnd"/>
      <w:r>
        <w:rPr>
          <w:rFonts w:asciiTheme="majorHAnsi" w:hAnsiTheme="majorHAnsi"/>
        </w:rPr>
        <w:t xml:space="preserve"> des requins dans </w:t>
      </w:r>
      <w:r w:rsidR="00FE35BD">
        <w:rPr>
          <w:rFonts w:asciiTheme="majorHAnsi" w:hAnsiTheme="majorHAnsi"/>
        </w:rPr>
        <w:t>cet océan et</w:t>
      </w:r>
      <w:r>
        <w:rPr>
          <w:rFonts w:asciiTheme="majorHAnsi" w:hAnsiTheme="majorHAnsi"/>
        </w:rPr>
        <w:t xml:space="preserve"> de protéger les requins-taupes bleus</w:t>
      </w:r>
      <w:r w:rsidR="00A4772F">
        <w:rPr>
          <w:rFonts w:asciiTheme="majorHAnsi" w:hAnsiTheme="majorHAnsi"/>
        </w:rPr>
        <w:t xml:space="preserve"> de la surpêche.</w:t>
      </w:r>
    </w:p>
    <w:p w14:paraId="5EC8DE19" w14:textId="660ED5E5" w:rsidR="001B68B7" w:rsidRPr="000A12E6" w:rsidRDefault="00552C31" w:rsidP="001B68B7">
      <w:pPr>
        <w:rPr>
          <w:rFonts w:asciiTheme="majorHAnsi" w:eastAsia="Times New Roman" w:hAnsiTheme="majorHAnsi" w:cs="Times New Roman"/>
          <w:spacing w:val="-6"/>
        </w:rPr>
      </w:pPr>
      <w:r>
        <w:rPr>
          <w:rFonts w:asciiTheme="majorHAnsi" w:hAnsiTheme="majorHAnsi"/>
          <w:b/>
        </w:rPr>
        <w:t>Où et quand :</w:t>
      </w:r>
      <w:r w:rsidR="00FE35BD">
        <w:rPr>
          <w:rFonts w:asciiTheme="majorHAnsi" w:hAnsiTheme="majorHAnsi"/>
        </w:rPr>
        <w:t xml:space="preserve"> D</w:t>
      </w:r>
      <w:r>
        <w:rPr>
          <w:rFonts w:asciiTheme="majorHAnsi" w:hAnsiTheme="majorHAnsi"/>
        </w:rPr>
        <w:t>u 14 au 22 novembre 2017 à Marrakech, au Maroc.</w:t>
      </w:r>
    </w:p>
    <w:p w14:paraId="3AC8693C" w14:textId="77777777" w:rsidR="004C77D3" w:rsidRPr="004C77D3" w:rsidRDefault="004C77D3" w:rsidP="001B68B7">
      <w:pPr>
        <w:rPr>
          <w:rFonts w:asciiTheme="majorHAnsi" w:eastAsia="Times New Roman" w:hAnsiTheme="majorHAnsi" w:cs="Times New Roman"/>
          <w:spacing w:val="-6"/>
        </w:rPr>
      </w:pPr>
    </w:p>
    <w:p w14:paraId="29DF8341" w14:textId="3FAA583B" w:rsidR="00E00F7E" w:rsidRPr="004C77D3" w:rsidRDefault="00552C31" w:rsidP="000D3917">
      <w:pPr>
        <w:widowControl w:val="0"/>
        <w:autoSpaceDE w:val="0"/>
        <w:autoSpaceDN w:val="0"/>
        <w:adjustRightInd w:val="0"/>
        <w:spacing w:after="240"/>
        <w:jc w:val="both"/>
        <w:rPr>
          <w:rFonts w:asciiTheme="majorHAnsi" w:hAnsiTheme="majorHAnsi" w:cs="Arial"/>
          <w:spacing w:val="-6"/>
        </w:rPr>
      </w:pPr>
      <w:r>
        <w:rPr>
          <w:rFonts w:asciiTheme="majorHAnsi" w:hAnsiTheme="majorHAnsi"/>
          <w:b/>
        </w:rPr>
        <w:t xml:space="preserve">C’est important parce que : </w:t>
      </w:r>
      <w:r>
        <w:rPr>
          <w:rFonts w:asciiTheme="majorHAnsi" w:hAnsiTheme="majorHAnsi"/>
        </w:rPr>
        <w:t>Les requins comptent parmi les animaux les plus vulnérables capturés dans les pêcheries hauturières de thon et d’espadon, mais ils demeurent très mal protégés à ce jour. Ainsi, il n’existe pas, à l’échelle internationale, de limite aux captures du requin de haute mer dont la pêche est la plus lucrative (</w:t>
      </w:r>
      <w:r w:rsidR="00FE35BD">
        <w:rPr>
          <w:rFonts w:asciiTheme="majorHAnsi" w:hAnsiTheme="majorHAnsi"/>
        </w:rPr>
        <w:t xml:space="preserve">à savoir </w:t>
      </w:r>
      <w:r>
        <w:rPr>
          <w:rFonts w:asciiTheme="majorHAnsi" w:hAnsiTheme="majorHAnsi"/>
        </w:rPr>
        <w:t>le requin-taupe bleu). Une récente évaluation réalisée pour la population de l’Atlantique nord l</w:t>
      </w:r>
      <w:r w:rsidR="00FE35BD">
        <w:rPr>
          <w:rFonts w:asciiTheme="majorHAnsi" w:hAnsiTheme="majorHAnsi"/>
        </w:rPr>
        <w:t>es</w:t>
      </w:r>
      <w:r>
        <w:rPr>
          <w:rFonts w:asciiTheme="majorHAnsi" w:hAnsiTheme="majorHAnsi"/>
        </w:rPr>
        <w:t xml:space="preserve"> considère comme épuisé</w:t>
      </w:r>
      <w:r w:rsidR="00FE35BD">
        <w:rPr>
          <w:rFonts w:asciiTheme="majorHAnsi" w:hAnsiTheme="majorHAnsi"/>
        </w:rPr>
        <w:t>s</w:t>
      </w:r>
      <w:r>
        <w:rPr>
          <w:rFonts w:asciiTheme="majorHAnsi" w:hAnsiTheme="majorHAnsi"/>
        </w:rPr>
        <w:t xml:space="preserve">. Les modestes mesures d’interdiction du </w:t>
      </w:r>
      <w:proofErr w:type="spellStart"/>
      <w:r>
        <w:rPr>
          <w:rFonts w:asciiTheme="majorHAnsi" w:hAnsiTheme="majorHAnsi"/>
          <w:i/>
        </w:rPr>
        <w:t>finning</w:t>
      </w:r>
      <w:proofErr w:type="spellEnd"/>
      <w:r>
        <w:rPr>
          <w:rFonts w:asciiTheme="majorHAnsi" w:hAnsiTheme="majorHAnsi"/>
        </w:rPr>
        <w:t xml:space="preserve"> prises par la CICTA ne sont pas alignées sur les meilleures pratiques. La surpêche et le gaspillage des requins produisent des effets négatifs sur le plan écologique et économique. La CICTA a la capacité d’établir des normes en matière de protection des requins pour 50 pays et pour l’Union européenne. L’action de la CICTA en ce qui concerne les requins-taupes bleus et le </w:t>
      </w:r>
      <w:proofErr w:type="spellStart"/>
      <w:r>
        <w:rPr>
          <w:rFonts w:asciiTheme="majorHAnsi" w:hAnsiTheme="majorHAnsi"/>
          <w:i/>
        </w:rPr>
        <w:t>finning</w:t>
      </w:r>
      <w:proofErr w:type="spellEnd"/>
      <w:r>
        <w:rPr>
          <w:rFonts w:asciiTheme="majorHAnsi" w:hAnsiTheme="majorHAnsi"/>
        </w:rPr>
        <w:t xml:space="preserve"> établirait un précédent important pour d’autres océans.</w:t>
      </w:r>
    </w:p>
    <w:p w14:paraId="5DC970E4" w14:textId="6B95A2CB" w:rsidR="00DB5CBC" w:rsidRDefault="00A12509" w:rsidP="00DB5CBC">
      <w:pPr>
        <w:widowControl w:val="0"/>
        <w:autoSpaceDE w:val="0"/>
        <w:autoSpaceDN w:val="0"/>
        <w:adjustRightInd w:val="0"/>
        <w:jc w:val="both"/>
        <w:rPr>
          <w:rFonts w:asciiTheme="majorHAnsi" w:hAnsiTheme="majorHAnsi"/>
          <w:b/>
          <w:spacing w:val="-6"/>
        </w:rPr>
      </w:pPr>
      <w:r>
        <w:rPr>
          <w:rFonts w:asciiTheme="majorHAnsi" w:hAnsiTheme="majorHAnsi"/>
          <w:b/>
        </w:rPr>
        <w:t>Thèmes abordés :</w:t>
      </w:r>
    </w:p>
    <w:p w14:paraId="5D2135B4" w14:textId="3ACB2A77" w:rsidR="004D69E4" w:rsidRPr="004C77D3" w:rsidRDefault="001D6476" w:rsidP="006F47EF">
      <w:pPr>
        <w:widowControl w:val="0"/>
        <w:autoSpaceDE w:val="0"/>
        <w:autoSpaceDN w:val="0"/>
        <w:adjustRightInd w:val="0"/>
        <w:spacing w:after="120"/>
        <w:jc w:val="both"/>
        <w:rPr>
          <w:rFonts w:asciiTheme="majorHAnsi" w:hAnsiTheme="majorHAnsi" w:cstheme="majorHAnsi"/>
          <w:spacing w:val="-6"/>
        </w:rPr>
      </w:pPr>
      <w:r>
        <w:rPr>
          <w:rFonts w:asciiTheme="majorHAnsi" w:hAnsiTheme="majorHAnsi"/>
          <w:b/>
          <w:u w:val="single"/>
        </w:rPr>
        <w:t>Protection des requins-taupes bleus :</w:t>
      </w:r>
      <w:r>
        <w:rPr>
          <w:rFonts w:asciiTheme="majorHAnsi" w:hAnsiTheme="majorHAnsi"/>
        </w:rPr>
        <w:t xml:space="preserve"> Les requins-taupes bleus sont particulièrement vulnérables face à la surpêche. Pourtant, aucune limite de captures n’a été fixée par la CICTA ou par les pays qui en pêche</w:t>
      </w:r>
      <w:r w:rsidR="002F1315">
        <w:rPr>
          <w:rFonts w:asciiTheme="majorHAnsi" w:hAnsiTheme="majorHAnsi"/>
        </w:rPr>
        <w:t>nt le plus (à savoir l’Espagne et le Maroc</w:t>
      </w:r>
      <w:r>
        <w:rPr>
          <w:rFonts w:asciiTheme="majorHAnsi" w:hAnsiTheme="majorHAnsi"/>
        </w:rPr>
        <w:t xml:space="preserve">). Les recommandations précédentes des scientifiques portant sur le plafonnement ou la réduction de la mortalité par pêche des requins-taupes bleus n’ont reçu que des réponses inadéquates. </w:t>
      </w:r>
    </w:p>
    <w:p w14:paraId="7C0A6019" w14:textId="4AA22008" w:rsidR="00784080" w:rsidRPr="004C77D3" w:rsidRDefault="006C55A5" w:rsidP="004C77D3">
      <w:pPr>
        <w:widowControl w:val="0"/>
        <w:autoSpaceDE w:val="0"/>
        <w:autoSpaceDN w:val="0"/>
        <w:adjustRightInd w:val="0"/>
        <w:spacing w:after="120"/>
        <w:jc w:val="both"/>
        <w:rPr>
          <w:rFonts w:asciiTheme="majorHAnsi" w:hAnsiTheme="majorHAnsi" w:cs="Arial"/>
          <w:spacing w:val="-6"/>
        </w:rPr>
      </w:pPr>
      <w:r>
        <w:rPr>
          <w:rFonts w:asciiTheme="majorHAnsi" w:hAnsiTheme="majorHAnsi"/>
        </w:rPr>
        <w:t xml:space="preserve">Sur la base d’une nouvelle évaluation de la population, les scientifiques de la CICTA font état de ce qui suit pour l’Atlantique nord : </w:t>
      </w:r>
    </w:p>
    <w:p w14:paraId="575A1E8D" w14:textId="3DD506D8" w:rsidR="0076538C" w:rsidRPr="004C77D3" w:rsidRDefault="00FE35BD" w:rsidP="004C77D3">
      <w:pPr>
        <w:pStyle w:val="ListParagraph"/>
        <w:numPr>
          <w:ilvl w:val="0"/>
          <w:numId w:val="4"/>
        </w:numPr>
        <w:rPr>
          <w:rFonts w:asciiTheme="majorHAnsi" w:hAnsiTheme="majorHAnsi" w:cstheme="majorHAnsi"/>
          <w:spacing w:val="-6"/>
        </w:rPr>
      </w:pPr>
      <w:r>
        <w:rPr>
          <w:rFonts w:asciiTheme="majorHAnsi" w:hAnsiTheme="majorHAnsi"/>
        </w:rPr>
        <w:t>l</w:t>
      </w:r>
      <w:r w:rsidR="0076538C">
        <w:rPr>
          <w:rFonts w:asciiTheme="majorHAnsi" w:hAnsiTheme="majorHAnsi"/>
        </w:rPr>
        <w:t xml:space="preserve">a surpêche se produit sur une population </w:t>
      </w:r>
      <w:r>
        <w:rPr>
          <w:rFonts w:asciiTheme="majorHAnsi" w:hAnsiTheme="majorHAnsi"/>
        </w:rPr>
        <w:t xml:space="preserve">déjà </w:t>
      </w:r>
      <w:r w:rsidR="0076538C">
        <w:rPr>
          <w:rFonts w:asciiTheme="majorHAnsi" w:hAnsiTheme="majorHAnsi"/>
        </w:rPr>
        <w:t>surexploitée ;</w:t>
      </w:r>
    </w:p>
    <w:p w14:paraId="7C5EDDEC" w14:textId="762E1CB3" w:rsidR="006C55A5" w:rsidRPr="004C77D3" w:rsidRDefault="00FE35BD" w:rsidP="004C77D3">
      <w:pPr>
        <w:pStyle w:val="ListParagraph"/>
        <w:numPr>
          <w:ilvl w:val="0"/>
          <w:numId w:val="4"/>
        </w:numPr>
        <w:rPr>
          <w:rFonts w:asciiTheme="majorHAnsi" w:hAnsiTheme="majorHAnsi" w:cstheme="majorHAnsi"/>
          <w:spacing w:val="-6"/>
        </w:rPr>
      </w:pPr>
      <w:r>
        <w:rPr>
          <w:rFonts w:asciiTheme="majorHAnsi" w:hAnsiTheme="majorHAnsi"/>
        </w:rPr>
        <w:t>l</w:t>
      </w:r>
      <w:r w:rsidR="0076538C">
        <w:rPr>
          <w:rFonts w:asciiTheme="majorHAnsi" w:hAnsiTheme="majorHAnsi"/>
        </w:rPr>
        <w:t xml:space="preserve">e déclin se poursuivra si les niveaux de captures actuels sont maintenus ; </w:t>
      </w:r>
    </w:p>
    <w:p w14:paraId="020C6353" w14:textId="2CBBD785" w:rsidR="004D69E4" w:rsidRPr="004C77D3" w:rsidRDefault="00FE35BD" w:rsidP="004C77D3">
      <w:pPr>
        <w:pStyle w:val="ListParagraph"/>
        <w:numPr>
          <w:ilvl w:val="0"/>
          <w:numId w:val="4"/>
        </w:numPr>
        <w:rPr>
          <w:rFonts w:asciiTheme="majorHAnsi" w:hAnsiTheme="majorHAnsi" w:cstheme="majorHAnsi"/>
          <w:spacing w:val="-6"/>
        </w:rPr>
      </w:pPr>
      <w:r>
        <w:rPr>
          <w:rFonts w:asciiTheme="majorHAnsi" w:hAnsiTheme="majorHAnsi"/>
        </w:rPr>
        <w:t>l</w:t>
      </w:r>
      <w:r w:rsidR="0076538C">
        <w:rPr>
          <w:rFonts w:asciiTheme="majorHAnsi" w:hAnsiTheme="majorHAnsi"/>
        </w:rPr>
        <w:t xml:space="preserve">es captures doivent être réduites à zéro pour effectuer le rétablissement des stocks </w:t>
      </w:r>
      <w:r>
        <w:rPr>
          <w:rFonts w:asciiTheme="majorHAnsi" w:hAnsiTheme="majorHAnsi"/>
        </w:rPr>
        <w:t>au cours d</w:t>
      </w:r>
      <w:r w:rsidR="0076538C">
        <w:rPr>
          <w:rFonts w:asciiTheme="majorHAnsi" w:hAnsiTheme="majorHAnsi"/>
        </w:rPr>
        <w:t>es deux prochaines décennies ; et</w:t>
      </w:r>
    </w:p>
    <w:p w14:paraId="7FA1183C" w14:textId="33FD9621" w:rsidR="0076538C" w:rsidRPr="004C77D3" w:rsidRDefault="00FE35BD" w:rsidP="004C77D3">
      <w:pPr>
        <w:pStyle w:val="ListParagraph"/>
        <w:numPr>
          <w:ilvl w:val="0"/>
          <w:numId w:val="4"/>
        </w:numPr>
        <w:rPr>
          <w:rFonts w:asciiTheme="majorHAnsi" w:hAnsiTheme="majorHAnsi" w:cstheme="majorHAnsi"/>
          <w:spacing w:val="-6"/>
        </w:rPr>
      </w:pPr>
      <w:r>
        <w:rPr>
          <w:rFonts w:asciiTheme="majorHAnsi" w:hAnsiTheme="majorHAnsi"/>
        </w:rPr>
        <w:t>u</w:t>
      </w:r>
      <w:r w:rsidR="006C55A5">
        <w:rPr>
          <w:rFonts w:asciiTheme="majorHAnsi" w:hAnsiTheme="majorHAnsi"/>
        </w:rPr>
        <w:t xml:space="preserve">ne interdiction </w:t>
      </w:r>
      <w:r>
        <w:rPr>
          <w:rFonts w:asciiTheme="majorHAnsi" w:hAnsiTheme="majorHAnsi"/>
        </w:rPr>
        <w:t>totale</w:t>
      </w:r>
      <w:r w:rsidR="006C55A5">
        <w:rPr>
          <w:rFonts w:asciiTheme="majorHAnsi" w:hAnsiTheme="majorHAnsi"/>
        </w:rPr>
        <w:t xml:space="preserve"> de la rétention est la mesure de conservation immédiate la plus efficace.</w:t>
      </w:r>
    </w:p>
    <w:p w14:paraId="310F41D2" w14:textId="77777777" w:rsidR="00E716F7" w:rsidRDefault="00E716F7" w:rsidP="004C77D3">
      <w:pPr>
        <w:pStyle w:val="CommentText"/>
        <w:jc w:val="both"/>
        <w:rPr>
          <w:rFonts w:asciiTheme="majorHAnsi" w:hAnsiTheme="majorHAnsi" w:cs="Arial"/>
          <w:spacing w:val="-6"/>
          <w:sz w:val="24"/>
          <w:szCs w:val="24"/>
        </w:rPr>
      </w:pPr>
    </w:p>
    <w:p w14:paraId="2DD1C9B2" w14:textId="2F51D143" w:rsidR="00CF5979" w:rsidRPr="004C77D3" w:rsidRDefault="00FE35BD" w:rsidP="004C77D3">
      <w:pPr>
        <w:spacing w:after="120"/>
        <w:jc w:val="both"/>
        <w:rPr>
          <w:rFonts w:asciiTheme="majorHAnsi" w:hAnsiTheme="majorHAnsi" w:cstheme="majorHAnsi"/>
          <w:spacing w:val="-6"/>
        </w:rPr>
      </w:pPr>
      <w:r>
        <w:rPr>
          <w:rFonts w:asciiTheme="majorHAnsi" w:hAnsiTheme="majorHAnsi"/>
          <w:b/>
          <w:u w:val="single"/>
        </w:rPr>
        <w:t>Interdiction</w:t>
      </w:r>
      <w:r w:rsidR="006F47EF">
        <w:rPr>
          <w:rFonts w:asciiTheme="majorHAnsi" w:hAnsiTheme="majorHAnsi"/>
          <w:b/>
          <w:u w:val="single"/>
        </w:rPr>
        <w:t xml:space="preserve"> plus stricte du </w:t>
      </w:r>
      <w:proofErr w:type="spellStart"/>
      <w:r w:rsidR="006F47EF">
        <w:rPr>
          <w:rFonts w:asciiTheme="majorHAnsi" w:hAnsiTheme="majorHAnsi"/>
          <w:b/>
          <w:i/>
          <w:u w:val="single"/>
        </w:rPr>
        <w:t>finning</w:t>
      </w:r>
      <w:proofErr w:type="spellEnd"/>
      <w:r w:rsidR="006F47EF">
        <w:rPr>
          <w:rFonts w:asciiTheme="majorHAnsi" w:hAnsiTheme="majorHAnsi"/>
          <w:b/>
        </w:rPr>
        <w:t> :</w:t>
      </w:r>
      <w:r w:rsidR="006F47EF">
        <w:rPr>
          <w:rFonts w:asciiTheme="majorHAnsi" w:hAnsiTheme="majorHAnsi"/>
        </w:rPr>
        <w:t xml:space="preserve"> L’interdiction par la CICTA du </w:t>
      </w:r>
      <w:proofErr w:type="spellStart"/>
      <w:r w:rsidR="006F47EF">
        <w:rPr>
          <w:rFonts w:asciiTheme="majorHAnsi" w:hAnsiTheme="majorHAnsi"/>
          <w:i/>
        </w:rPr>
        <w:t>finning</w:t>
      </w:r>
      <w:proofErr w:type="spellEnd"/>
      <w:r w:rsidR="006F47EF">
        <w:rPr>
          <w:rFonts w:asciiTheme="majorHAnsi" w:hAnsiTheme="majorHAnsi"/>
        </w:rPr>
        <w:t xml:space="preserve"> des requins (gaspillage qui consiste à prélever les nageoires d’un requin et à rejeter sa carcasse à la mer) est difficile à appliquer, </w:t>
      </w:r>
      <w:r w:rsidR="006F47EF">
        <w:rPr>
          <w:rFonts w:asciiTheme="majorHAnsi" w:hAnsiTheme="majorHAnsi"/>
        </w:rPr>
        <w:lastRenderedPageBreak/>
        <w:t xml:space="preserve">parce qu’elle s’appuie sur un rapport de poids entre nageoires et carcasses, complexe et peu fiable, pour contrôler le respect de l’interdiction. Cette méthode aggrave aussi l’insuffisance des informations sur les captures de requins, étant donné qu'il est plus compliqué d'identifier les espèces auxquelles appartiennent les carcasses de requins (en l’absence de leurs nageoires). En remplaçant la limite fixée pour le rapport de poids entre nageoires et carcasses par une interdiction du prélèvement des nageoires de requins en mer (conformément aux politiques en vigueur dans l’Union européenne et aux États-Unis), il sera possible : </w:t>
      </w:r>
    </w:p>
    <w:p w14:paraId="55959861" w14:textId="54DDCDDB" w:rsidR="00B173A9" w:rsidRPr="004C77D3" w:rsidRDefault="00FE35BD" w:rsidP="00B173A9">
      <w:pPr>
        <w:pStyle w:val="ListParagraph"/>
        <w:numPr>
          <w:ilvl w:val="0"/>
          <w:numId w:val="2"/>
        </w:numPr>
        <w:rPr>
          <w:rFonts w:asciiTheme="majorHAnsi" w:hAnsiTheme="majorHAnsi" w:cstheme="majorHAnsi"/>
          <w:spacing w:val="-6"/>
        </w:rPr>
      </w:pPr>
      <w:r>
        <w:rPr>
          <w:rFonts w:asciiTheme="majorHAnsi" w:hAnsiTheme="majorHAnsi"/>
        </w:rPr>
        <w:t>d</w:t>
      </w:r>
      <w:r w:rsidR="002D4BEB">
        <w:rPr>
          <w:rFonts w:asciiTheme="majorHAnsi" w:hAnsiTheme="majorHAnsi"/>
        </w:rPr>
        <w:t xml:space="preserve">’alléger le travail visant à faire appliquer ces mesures ; </w:t>
      </w:r>
    </w:p>
    <w:p w14:paraId="6703AFAE" w14:textId="1B8DC0F3" w:rsidR="00B173A9" w:rsidRPr="004C77D3" w:rsidRDefault="00FE35BD" w:rsidP="00B173A9">
      <w:pPr>
        <w:pStyle w:val="ListParagraph"/>
        <w:numPr>
          <w:ilvl w:val="0"/>
          <w:numId w:val="2"/>
        </w:numPr>
        <w:rPr>
          <w:rFonts w:asciiTheme="majorHAnsi" w:hAnsiTheme="majorHAnsi" w:cstheme="majorHAnsi"/>
          <w:spacing w:val="-6"/>
        </w:rPr>
      </w:pPr>
      <w:r>
        <w:rPr>
          <w:rFonts w:asciiTheme="majorHAnsi" w:hAnsiTheme="majorHAnsi"/>
        </w:rPr>
        <w:t>d</w:t>
      </w:r>
      <w:r w:rsidR="002D4BEB">
        <w:rPr>
          <w:rFonts w:asciiTheme="majorHAnsi" w:hAnsiTheme="majorHAnsi"/>
        </w:rPr>
        <w:t>’éliminer toute marge de manœuvre permettant de prélever des nageoires de requins ; et</w:t>
      </w:r>
    </w:p>
    <w:p w14:paraId="671B8D51" w14:textId="35C486F9" w:rsidR="002D4BEB" w:rsidRPr="004C77D3" w:rsidRDefault="00FE35BD" w:rsidP="004C77D3">
      <w:pPr>
        <w:pStyle w:val="ListParagraph"/>
        <w:numPr>
          <w:ilvl w:val="0"/>
          <w:numId w:val="2"/>
        </w:numPr>
        <w:rPr>
          <w:rFonts w:asciiTheme="majorHAnsi" w:hAnsiTheme="majorHAnsi" w:cstheme="majorHAnsi"/>
          <w:spacing w:val="-6"/>
        </w:rPr>
      </w:pPr>
      <w:r>
        <w:rPr>
          <w:rFonts w:asciiTheme="majorHAnsi" w:hAnsiTheme="majorHAnsi"/>
        </w:rPr>
        <w:t>d</w:t>
      </w:r>
      <w:r w:rsidR="002D4BEB">
        <w:rPr>
          <w:rFonts w:asciiTheme="majorHAnsi" w:hAnsiTheme="majorHAnsi"/>
        </w:rPr>
        <w:t xml:space="preserve">e faciliter la collecte de données spécifiques </w:t>
      </w:r>
      <w:r w:rsidR="00016B94">
        <w:rPr>
          <w:rFonts w:asciiTheme="majorHAnsi" w:hAnsiTheme="majorHAnsi"/>
        </w:rPr>
        <w:t xml:space="preserve">et hautement nécessaires </w:t>
      </w:r>
      <w:r w:rsidR="002D4BEB">
        <w:rPr>
          <w:rFonts w:asciiTheme="majorHAnsi" w:hAnsiTheme="majorHAnsi"/>
        </w:rPr>
        <w:t xml:space="preserve">à chaque espèce. </w:t>
      </w:r>
    </w:p>
    <w:p w14:paraId="2536B6E1" w14:textId="77777777" w:rsidR="00CD5550" w:rsidRDefault="00CD5550" w:rsidP="00DB5CBC">
      <w:pPr>
        <w:widowControl w:val="0"/>
        <w:autoSpaceDE w:val="0"/>
        <w:autoSpaceDN w:val="0"/>
        <w:adjustRightInd w:val="0"/>
        <w:spacing w:after="240"/>
        <w:rPr>
          <w:rFonts w:asciiTheme="majorHAnsi" w:hAnsiTheme="majorHAnsi" w:cs="`ØÈWˇ"/>
          <w:b/>
          <w:color w:val="000000"/>
          <w:spacing w:val="-6"/>
        </w:rPr>
      </w:pPr>
    </w:p>
    <w:p w14:paraId="02C75614" w14:textId="77777777" w:rsidR="00787B3F" w:rsidRDefault="00016B94" w:rsidP="00047B3F">
      <w:pPr>
        <w:autoSpaceDE w:val="0"/>
        <w:autoSpaceDN w:val="0"/>
        <w:adjustRightInd w:val="0"/>
        <w:spacing w:after="120"/>
        <w:jc w:val="both"/>
        <w:rPr>
          <w:rFonts w:asciiTheme="majorHAnsi" w:hAnsiTheme="majorHAnsi" w:cs="`ØÈWˇ"/>
          <w:color w:val="000000"/>
          <w:spacing w:val="-6"/>
        </w:rPr>
      </w:pPr>
      <w:r>
        <w:rPr>
          <w:rFonts w:asciiTheme="majorHAnsi" w:hAnsiTheme="majorHAnsi" w:cs="`ØÈWˇ"/>
          <w:b/>
          <w:color w:val="000000"/>
          <w:spacing w:val="-6"/>
        </w:rPr>
        <w:t>Etat des lieux :</w:t>
      </w:r>
      <w:r w:rsidR="00460417">
        <w:rPr>
          <w:rFonts w:asciiTheme="majorHAnsi" w:hAnsiTheme="majorHAnsi" w:cs="`ØÈWˇ"/>
          <w:b/>
          <w:color w:val="000000"/>
          <w:spacing w:val="-6"/>
        </w:rPr>
        <w:t xml:space="preserve"> </w:t>
      </w:r>
      <w:r w:rsidR="00460417" w:rsidRPr="00460417">
        <w:rPr>
          <w:rFonts w:asciiTheme="majorHAnsi" w:hAnsiTheme="majorHAnsi" w:cs="`ØÈWˇ"/>
          <w:color w:val="000000"/>
          <w:spacing w:val="-6"/>
        </w:rPr>
        <w:t>L’UE et le Japon ont présenté des propositions pour le requin-taupe bleu permettant des débarquement</w:t>
      </w:r>
      <w:r w:rsidR="00362685">
        <w:rPr>
          <w:rFonts w:asciiTheme="majorHAnsi" w:hAnsiTheme="majorHAnsi" w:cs="`ØÈWˇ"/>
          <w:color w:val="000000"/>
          <w:spacing w:val="-6"/>
        </w:rPr>
        <w:t>s</w:t>
      </w:r>
      <w:r w:rsidR="00460417" w:rsidRPr="00460417">
        <w:rPr>
          <w:rFonts w:asciiTheme="majorHAnsi" w:hAnsiTheme="majorHAnsi" w:cs="`ØÈWˇ"/>
          <w:color w:val="000000"/>
          <w:spacing w:val="-6"/>
        </w:rPr>
        <w:t xml:space="preserve"> jusqu’à une limite de 500t </w:t>
      </w:r>
      <w:r w:rsidR="00460417">
        <w:rPr>
          <w:rFonts w:asciiTheme="majorHAnsi" w:hAnsiTheme="majorHAnsi" w:cs="`ØÈWˇ"/>
          <w:color w:val="000000"/>
          <w:spacing w:val="-6"/>
        </w:rPr>
        <w:t>sous réserve que le requin soit déjà mort et qu’un observateur soit présent sur le navire pour recueillir les données de captur</w:t>
      </w:r>
      <w:r w:rsidR="00362685">
        <w:rPr>
          <w:rFonts w:asciiTheme="majorHAnsi" w:hAnsiTheme="majorHAnsi" w:cs="`ØÈWˇ"/>
          <w:color w:val="000000"/>
          <w:spacing w:val="-6"/>
        </w:rPr>
        <w:t>e. La proposition de l’UE oblige à une nouvelle évaluation avec 2 à 3 ans d’avance. La proposition du Japon ne dispose d’aucune action de recours en cas de dépassement des limites de captures. L’UE propose une limite globale de capture alors que le Japon</w:t>
      </w:r>
      <w:r w:rsidR="00352588">
        <w:rPr>
          <w:rFonts w:asciiTheme="majorHAnsi" w:hAnsiTheme="majorHAnsi" w:cs="`ØÈWˇ"/>
          <w:color w:val="000000"/>
          <w:spacing w:val="-6"/>
        </w:rPr>
        <w:t xml:space="preserve"> </w:t>
      </w:r>
      <w:r w:rsidR="00F36354">
        <w:rPr>
          <w:rFonts w:asciiTheme="majorHAnsi" w:hAnsiTheme="majorHAnsi" w:cs="`ØÈWˇ"/>
          <w:color w:val="000000"/>
          <w:spacing w:val="-6"/>
        </w:rPr>
        <w:t>est</w:t>
      </w:r>
      <w:r w:rsidR="00352588">
        <w:rPr>
          <w:rFonts w:asciiTheme="majorHAnsi" w:hAnsiTheme="majorHAnsi" w:cs="`ØÈWˇ"/>
          <w:color w:val="000000"/>
          <w:spacing w:val="-6"/>
        </w:rPr>
        <w:t xml:space="preserve"> favorable à ce qu’elle soit distribuée entre les Parties. Quant aux scientifiques, ils calculent qu’avec </w:t>
      </w:r>
      <w:r w:rsidR="00F36354">
        <w:rPr>
          <w:rFonts w:asciiTheme="majorHAnsi" w:hAnsiTheme="majorHAnsi" w:cs="`ØÈWˇ"/>
          <w:color w:val="000000"/>
          <w:spacing w:val="-6"/>
        </w:rPr>
        <w:t>des débarquements limités</w:t>
      </w:r>
      <w:r w:rsidR="00352588">
        <w:rPr>
          <w:rFonts w:asciiTheme="majorHAnsi" w:hAnsiTheme="majorHAnsi" w:cs="`ØÈWˇ"/>
          <w:color w:val="000000"/>
          <w:spacing w:val="-6"/>
        </w:rPr>
        <w:t xml:space="preserve"> </w:t>
      </w:r>
      <w:r w:rsidR="00F36354">
        <w:rPr>
          <w:rFonts w:asciiTheme="majorHAnsi" w:hAnsiTheme="majorHAnsi" w:cs="`ØÈWˇ"/>
          <w:color w:val="000000"/>
          <w:spacing w:val="-6"/>
        </w:rPr>
        <w:t>à 500t</w:t>
      </w:r>
      <w:r w:rsidR="00352588">
        <w:rPr>
          <w:rFonts w:asciiTheme="majorHAnsi" w:hAnsiTheme="majorHAnsi" w:cs="`ØÈWˇ"/>
          <w:color w:val="000000"/>
          <w:spacing w:val="-6"/>
        </w:rPr>
        <w:t xml:space="preserve">, le requin-taupe bleu n’aura que 35% de chances de se reconstituer pour 2040. </w:t>
      </w:r>
    </w:p>
    <w:p w14:paraId="206A6FCD" w14:textId="650FA8E2" w:rsidR="00047B3F" w:rsidRPr="009B39DD" w:rsidRDefault="00787B3F" w:rsidP="00047B3F">
      <w:pPr>
        <w:autoSpaceDE w:val="0"/>
        <w:autoSpaceDN w:val="0"/>
        <w:adjustRightInd w:val="0"/>
        <w:spacing w:after="120"/>
        <w:jc w:val="both"/>
        <w:rPr>
          <w:rFonts w:asciiTheme="majorHAnsi" w:hAnsiTheme="majorHAnsi" w:cstheme="majorHAnsi"/>
          <w:spacing w:val="-6"/>
        </w:rPr>
      </w:pPr>
      <w:r>
        <w:rPr>
          <w:rFonts w:asciiTheme="majorHAnsi" w:hAnsiTheme="majorHAnsi" w:cs="`ØÈWˇ"/>
          <w:color w:val="000000"/>
          <w:spacing w:val="-6"/>
        </w:rPr>
        <w:t>Pour les requin</w:t>
      </w:r>
      <w:r w:rsidR="004239BC">
        <w:rPr>
          <w:rFonts w:asciiTheme="majorHAnsi" w:hAnsiTheme="majorHAnsi" w:cs="`ØÈWˇ"/>
          <w:color w:val="000000"/>
          <w:spacing w:val="-6"/>
        </w:rPr>
        <w:t>s</w:t>
      </w:r>
      <w:r>
        <w:rPr>
          <w:rFonts w:asciiTheme="majorHAnsi" w:hAnsiTheme="majorHAnsi" w:cs="`ØÈWˇ"/>
          <w:color w:val="000000"/>
          <w:spacing w:val="-6"/>
        </w:rPr>
        <w:t xml:space="preserve">-taupes de l’Atlantique Sud, l’UE a proposé un Total Admissible de Captures de 2000t, conformément à une recommandation scientifique basée sur une évaluation très incertaine. La Shark League </w:t>
      </w:r>
      <w:r w:rsidR="004239BC">
        <w:rPr>
          <w:rFonts w:asciiTheme="majorHAnsi" w:hAnsiTheme="majorHAnsi" w:cs="`ØÈWˇ"/>
          <w:color w:val="000000"/>
          <w:spacing w:val="-6"/>
        </w:rPr>
        <w:t xml:space="preserve">défend </w:t>
      </w:r>
      <w:r>
        <w:rPr>
          <w:rFonts w:asciiTheme="majorHAnsi" w:hAnsiTheme="majorHAnsi" w:cs="`ØÈWˇ"/>
          <w:color w:val="000000"/>
          <w:spacing w:val="-6"/>
        </w:rPr>
        <w:t>l’interdiction des rétentions de requin-taupes bleus pour l’Atlantique Nord (</w:t>
      </w:r>
      <w:r w:rsidR="004239BC">
        <w:rPr>
          <w:rFonts w:asciiTheme="majorHAnsi" w:hAnsiTheme="majorHAnsi" w:cs="`ØÈWˇ"/>
          <w:color w:val="000000"/>
          <w:spacing w:val="-6"/>
        </w:rPr>
        <w:t>en se basant sur</w:t>
      </w:r>
      <w:r>
        <w:rPr>
          <w:rFonts w:asciiTheme="majorHAnsi" w:hAnsiTheme="majorHAnsi" w:cs="`ØÈWˇ"/>
          <w:color w:val="000000"/>
          <w:spacing w:val="-6"/>
        </w:rPr>
        <w:t xml:space="preserve"> les recommandations scientifiques)</w:t>
      </w:r>
      <w:r w:rsidR="00665566">
        <w:rPr>
          <w:rFonts w:asciiTheme="majorHAnsi" w:hAnsiTheme="majorHAnsi" w:cs="`ØÈWˇ"/>
          <w:color w:val="000000"/>
          <w:spacing w:val="-6"/>
        </w:rPr>
        <w:t xml:space="preserve"> et l’Atlantique Sud (</w:t>
      </w:r>
      <w:r w:rsidR="004239BC">
        <w:rPr>
          <w:rFonts w:asciiTheme="majorHAnsi" w:hAnsiTheme="majorHAnsi" w:cs="`ØÈWˇ"/>
          <w:color w:val="000000"/>
          <w:spacing w:val="-6"/>
        </w:rPr>
        <w:t>en se basant</w:t>
      </w:r>
      <w:r w:rsidR="00665566">
        <w:rPr>
          <w:rFonts w:asciiTheme="majorHAnsi" w:hAnsiTheme="majorHAnsi" w:cs="`ØÈWˇ"/>
          <w:color w:val="000000"/>
          <w:spacing w:val="-6"/>
        </w:rPr>
        <w:t xml:space="preserve"> sur le principe de précaution). Ces propositions sont considérées comme un premier pas vers une conservation efficace de cette espèce.</w:t>
      </w:r>
      <w:r>
        <w:rPr>
          <w:rFonts w:asciiTheme="majorHAnsi" w:hAnsiTheme="majorHAnsi" w:cs="`ØÈWˇ"/>
          <w:color w:val="000000"/>
          <w:spacing w:val="-6"/>
        </w:rPr>
        <w:t xml:space="preserve"> </w:t>
      </w:r>
      <w:r w:rsidR="00352588">
        <w:rPr>
          <w:rFonts w:asciiTheme="majorHAnsi" w:hAnsiTheme="majorHAnsi" w:cs="`ØÈWˇ"/>
          <w:color w:val="000000"/>
          <w:spacing w:val="-6"/>
        </w:rPr>
        <w:t xml:space="preserve">Douze Parties de la CICTA ont proposé </w:t>
      </w:r>
      <w:r w:rsidR="00047B3F">
        <w:rPr>
          <w:rFonts w:asciiTheme="majorHAnsi" w:hAnsiTheme="majorHAnsi" w:cs="`ØÈWˇ"/>
          <w:color w:val="000000"/>
          <w:spacing w:val="-6"/>
        </w:rPr>
        <w:t xml:space="preserve">conjointement </w:t>
      </w:r>
      <w:r w:rsidR="00352588">
        <w:rPr>
          <w:rFonts w:asciiTheme="majorHAnsi" w:hAnsiTheme="majorHAnsi" w:cs="`ØÈWˇ"/>
          <w:color w:val="000000"/>
          <w:spacing w:val="-6"/>
        </w:rPr>
        <w:t xml:space="preserve">une interdiction de </w:t>
      </w:r>
      <w:r w:rsidR="00A43D49">
        <w:rPr>
          <w:rFonts w:asciiTheme="majorHAnsi" w:hAnsiTheme="majorHAnsi" w:cs="`ØÈWˇ"/>
          <w:color w:val="000000"/>
          <w:spacing w:val="-6"/>
        </w:rPr>
        <w:t>prélever</w:t>
      </w:r>
      <w:r w:rsidR="00352588">
        <w:rPr>
          <w:rFonts w:asciiTheme="majorHAnsi" w:hAnsiTheme="majorHAnsi" w:cs="`ØÈWˇ"/>
          <w:color w:val="000000"/>
          <w:spacing w:val="-6"/>
        </w:rPr>
        <w:t xml:space="preserve"> les nageoires en mer (ce qui implique que les nageoires restent attachées au corps </w:t>
      </w:r>
      <w:r w:rsidR="00901819">
        <w:rPr>
          <w:rFonts w:asciiTheme="majorHAnsi" w:hAnsiTheme="majorHAnsi" w:cs="`ØÈWˇ"/>
          <w:color w:val="000000"/>
          <w:spacing w:val="-6"/>
        </w:rPr>
        <w:t>pendant le</w:t>
      </w:r>
      <w:r w:rsidR="00352588">
        <w:rPr>
          <w:rFonts w:asciiTheme="majorHAnsi" w:hAnsiTheme="majorHAnsi" w:cs="`ØÈWˇ"/>
          <w:color w:val="000000"/>
          <w:spacing w:val="-6"/>
        </w:rPr>
        <w:t xml:space="preserve"> débarquement).</w:t>
      </w:r>
      <w:r w:rsidR="00047B3F">
        <w:rPr>
          <w:rFonts w:asciiTheme="majorHAnsi" w:hAnsiTheme="majorHAnsi" w:cs="`ØÈWˇ"/>
          <w:color w:val="000000"/>
          <w:spacing w:val="-6"/>
        </w:rPr>
        <w:t xml:space="preserve"> </w:t>
      </w:r>
      <w:r w:rsidR="00047B3F">
        <w:rPr>
          <w:rFonts w:asciiTheme="majorHAnsi" w:hAnsiTheme="majorHAnsi"/>
        </w:rPr>
        <w:t>La proposition de 2016 portant sur les « nageoires attachées » était soumise par 30 coauteurs et soutenue par environ 80 % des Parties à la CICTA présentes à la réunion, mais le Japon, la Chine et le Maroc s'y sont opposés.</w:t>
      </w:r>
    </w:p>
    <w:p w14:paraId="5671C15C" w14:textId="28C25510" w:rsidR="00F01647" w:rsidRDefault="0017049F" w:rsidP="00DB5CBC">
      <w:pPr>
        <w:widowControl w:val="0"/>
        <w:autoSpaceDE w:val="0"/>
        <w:autoSpaceDN w:val="0"/>
        <w:adjustRightInd w:val="0"/>
        <w:spacing w:after="240"/>
        <w:rPr>
          <w:rFonts w:asciiTheme="majorHAnsi" w:hAnsiTheme="majorHAnsi" w:cs="`ØÈWˇ"/>
          <w:color w:val="000000"/>
          <w:spacing w:val="-6"/>
        </w:rPr>
      </w:pPr>
      <w:r w:rsidRPr="006C47C2">
        <w:rPr>
          <w:rFonts w:asciiTheme="majorHAnsi" w:hAnsiTheme="majorHAnsi" w:cs="`ØÈWˇ"/>
          <w:b/>
          <w:color w:val="000000"/>
          <w:spacing w:val="-6"/>
        </w:rPr>
        <w:t>Déclaration</w:t>
      </w:r>
      <w:r w:rsidR="006C47C2" w:rsidRPr="006C47C2">
        <w:rPr>
          <w:rFonts w:asciiTheme="majorHAnsi" w:hAnsiTheme="majorHAnsi" w:cs="`ØÈWˇ"/>
          <w:b/>
          <w:color w:val="000000"/>
          <w:spacing w:val="-6"/>
        </w:rPr>
        <w:t>s</w:t>
      </w:r>
      <w:r w:rsidRPr="006C47C2">
        <w:rPr>
          <w:rFonts w:asciiTheme="majorHAnsi" w:hAnsiTheme="majorHAnsi" w:cs="`ØÈWˇ"/>
          <w:b/>
          <w:color w:val="000000"/>
          <w:spacing w:val="-6"/>
        </w:rPr>
        <w:t> </w:t>
      </w:r>
      <w:r>
        <w:rPr>
          <w:rFonts w:asciiTheme="majorHAnsi" w:hAnsiTheme="majorHAnsi" w:cs="`ØÈWˇ"/>
          <w:color w:val="000000"/>
          <w:spacing w:val="-6"/>
        </w:rPr>
        <w:t xml:space="preserve">: Sonja </w:t>
      </w:r>
      <w:proofErr w:type="spellStart"/>
      <w:r>
        <w:rPr>
          <w:rFonts w:asciiTheme="majorHAnsi" w:hAnsiTheme="majorHAnsi" w:cs="`ØÈWˇ"/>
          <w:color w:val="000000"/>
          <w:spacing w:val="-6"/>
        </w:rPr>
        <w:t>Fordham</w:t>
      </w:r>
      <w:proofErr w:type="spellEnd"/>
      <w:r>
        <w:rPr>
          <w:rFonts w:asciiTheme="majorHAnsi" w:hAnsiTheme="majorHAnsi" w:cs="`ØÈWˇ"/>
          <w:color w:val="000000"/>
          <w:spacing w:val="-6"/>
        </w:rPr>
        <w:t xml:space="preserve">, présidente de Shark </w:t>
      </w:r>
      <w:proofErr w:type="spellStart"/>
      <w:r>
        <w:rPr>
          <w:rFonts w:asciiTheme="majorHAnsi" w:hAnsiTheme="majorHAnsi" w:cs="`ØÈWˇ"/>
          <w:color w:val="000000"/>
          <w:spacing w:val="-6"/>
        </w:rPr>
        <w:t>Advocates</w:t>
      </w:r>
      <w:proofErr w:type="spellEnd"/>
      <w:r>
        <w:rPr>
          <w:rFonts w:asciiTheme="majorHAnsi" w:hAnsiTheme="majorHAnsi" w:cs="`ØÈWˇ"/>
          <w:color w:val="000000"/>
          <w:spacing w:val="-6"/>
        </w:rPr>
        <w:t xml:space="preserve"> International (un projet de The </w:t>
      </w:r>
      <w:proofErr w:type="spellStart"/>
      <w:r>
        <w:rPr>
          <w:rFonts w:asciiTheme="majorHAnsi" w:hAnsiTheme="majorHAnsi" w:cs="`ØÈWˇ"/>
          <w:color w:val="000000"/>
          <w:spacing w:val="-6"/>
        </w:rPr>
        <w:t>Ocean</w:t>
      </w:r>
      <w:proofErr w:type="spellEnd"/>
      <w:r>
        <w:rPr>
          <w:rFonts w:asciiTheme="majorHAnsi" w:hAnsiTheme="majorHAnsi" w:cs="`ØÈWˇ"/>
          <w:color w:val="000000"/>
          <w:spacing w:val="-6"/>
        </w:rPr>
        <w:t xml:space="preserve"> </w:t>
      </w:r>
      <w:proofErr w:type="spellStart"/>
      <w:r>
        <w:rPr>
          <w:rFonts w:asciiTheme="majorHAnsi" w:hAnsiTheme="majorHAnsi" w:cs="`ØÈWˇ"/>
          <w:color w:val="000000"/>
          <w:spacing w:val="-6"/>
        </w:rPr>
        <w:t>Foundation</w:t>
      </w:r>
      <w:proofErr w:type="spellEnd"/>
      <w:r>
        <w:rPr>
          <w:rFonts w:asciiTheme="majorHAnsi" w:hAnsiTheme="majorHAnsi" w:cs="`ØÈWˇ"/>
          <w:color w:val="000000"/>
          <w:spacing w:val="-6"/>
        </w:rPr>
        <w:t>)</w:t>
      </w:r>
      <w:r w:rsidR="00CB733A">
        <w:rPr>
          <w:rFonts w:asciiTheme="majorHAnsi" w:hAnsiTheme="majorHAnsi" w:cs="`ØÈWˇ"/>
          <w:color w:val="000000"/>
          <w:spacing w:val="-6"/>
        </w:rPr>
        <w:t xml:space="preserve"> participe à ces réunions depuis l’année 2004. A propos des débats sur les requins, elle déclare ce qui suit :</w:t>
      </w:r>
    </w:p>
    <w:p w14:paraId="09908DA3" w14:textId="667A5F5F" w:rsidR="0017049F" w:rsidRDefault="00F01647" w:rsidP="00DB5CBC">
      <w:pPr>
        <w:widowControl w:val="0"/>
        <w:autoSpaceDE w:val="0"/>
        <w:autoSpaceDN w:val="0"/>
        <w:adjustRightInd w:val="0"/>
        <w:spacing w:after="240"/>
        <w:rPr>
          <w:rFonts w:asciiTheme="majorHAnsi" w:hAnsiTheme="majorHAnsi" w:cs="`ØÈWˇ"/>
          <w:color w:val="000000"/>
          <w:spacing w:val="-6"/>
        </w:rPr>
      </w:pPr>
      <w:r>
        <w:rPr>
          <w:rFonts w:asciiTheme="majorHAnsi" w:hAnsiTheme="majorHAnsi" w:cs="`ØÈWˇ"/>
          <w:color w:val="000000"/>
          <w:spacing w:val="-6"/>
        </w:rPr>
        <w:t>« Après de nombreuses années de pression de pêche intense et non régulée</w:t>
      </w:r>
      <w:r w:rsidR="002C2F2C">
        <w:rPr>
          <w:rFonts w:asciiTheme="majorHAnsi" w:hAnsiTheme="majorHAnsi" w:cs="`ØÈWˇ"/>
          <w:color w:val="000000"/>
          <w:spacing w:val="-6"/>
        </w:rPr>
        <w:t xml:space="preserve">, le moment est décisif pour le requin-taupe bleu. La CICTA a trop longtemps ignoré les avertissements pour limiter les captures de cette espèce à croissance lente. La sonnette d’alarme </w:t>
      </w:r>
      <w:r w:rsidR="00CF58E4">
        <w:rPr>
          <w:rFonts w:asciiTheme="majorHAnsi" w:hAnsiTheme="majorHAnsi" w:cs="`ØÈWˇ"/>
          <w:color w:val="000000"/>
          <w:spacing w:val="-6"/>
        </w:rPr>
        <w:t>résonne</w:t>
      </w:r>
      <w:r w:rsidR="002C2F2C">
        <w:rPr>
          <w:rFonts w:asciiTheme="majorHAnsi" w:hAnsiTheme="majorHAnsi" w:cs="`ØÈWˇ"/>
          <w:color w:val="000000"/>
          <w:spacing w:val="-6"/>
        </w:rPr>
        <w:t xml:space="preserve"> aujourd’hui plus fort que jamais</w:t>
      </w:r>
      <w:r w:rsidR="00CB733A">
        <w:rPr>
          <w:rFonts w:asciiTheme="majorHAnsi" w:hAnsiTheme="majorHAnsi" w:cs="`ØÈWˇ"/>
          <w:color w:val="000000"/>
          <w:spacing w:val="-6"/>
        </w:rPr>
        <w:t xml:space="preserve"> </w:t>
      </w:r>
      <w:r w:rsidR="002C2F2C">
        <w:rPr>
          <w:rFonts w:asciiTheme="majorHAnsi" w:hAnsiTheme="majorHAnsi" w:cs="`ØÈWˇ"/>
          <w:color w:val="000000"/>
          <w:spacing w:val="-6"/>
        </w:rPr>
        <w:t>et le sort des populations de l’Atlantique Nord est en jeu. Nous exhortons les Parties de la CICTA, en particulier l’UE et le Maroc, de s’accorder sur une protection décisive et immédiate, hautement nécessaire pour éviter l’effondrement de cette espèce exceptionnellement précieuse</w:t>
      </w:r>
      <w:r w:rsidR="009B4EBF">
        <w:rPr>
          <w:rFonts w:asciiTheme="majorHAnsi" w:hAnsiTheme="majorHAnsi" w:cs="`ØÈWˇ"/>
          <w:color w:val="000000"/>
          <w:spacing w:val="-6"/>
        </w:rPr>
        <w:t xml:space="preserve"> et vulnérable</w:t>
      </w:r>
      <w:r w:rsidR="002C2F2C">
        <w:rPr>
          <w:rFonts w:asciiTheme="majorHAnsi" w:hAnsiTheme="majorHAnsi" w:cs="`ØÈWˇ"/>
          <w:color w:val="000000"/>
          <w:spacing w:val="-6"/>
        </w:rPr>
        <w:t xml:space="preserve"> – a travers tout l’Atlantique ».</w:t>
      </w:r>
    </w:p>
    <w:p w14:paraId="172544F6" w14:textId="6B46732D" w:rsidR="0041464C" w:rsidRDefault="0041464C" w:rsidP="00DB5CBC">
      <w:pPr>
        <w:widowControl w:val="0"/>
        <w:autoSpaceDE w:val="0"/>
        <w:autoSpaceDN w:val="0"/>
        <w:adjustRightInd w:val="0"/>
        <w:spacing w:after="240"/>
        <w:rPr>
          <w:rFonts w:asciiTheme="majorHAnsi" w:hAnsiTheme="majorHAnsi" w:cs="`ØÈWˇ"/>
          <w:color w:val="000000"/>
          <w:spacing w:val="-6"/>
        </w:rPr>
      </w:pPr>
      <w:r>
        <w:rPr>
          <w:rFonts w:asciiTheme="majorHAnsi" w:hAnsiTheme="majorHAnsi" w:cs="`ØÈWˇ"/>
          <w:color w:val="000000"/>
          <w:spacing w:val="-6"/>
        </w:rPr>
        <w:t xml:space="preserve">« En même temps, nous espérons que de nouveaux pays </w:t>
      </w:r>
      <w:r w:rsidR="004805C7">
        <w:rPr>
          <w:rFonts w:asciiTheme="majorHAnsi" w:hAnsiTheme="majorHAnsi" w:cs="`ØÈWˇ"/>
          <w:color w:val="000000"/>
          <w:spacing w:val="-6"/>
        </w:rPr>
        <w:t>rejoignent</w:t>
      </w:r>
      <w:r w:rsidR="00985F9E">
        <w:rPr>
          <w:rFonts w:asciiTheme="majorHAnsi" w:hAnsiTheme="majorHAnsi" w:cs="`ØÈWˇ"/>
          <w:color w:val="000000"/>
          <w:spacing w:val="-6"/>
        </w:rPr>
        <w:t xml:space="preserve"> les</w:t>
      </w:r>
      <w:r>
        <w:rPr>
          <w:rFonts w:asciiTheme="majorHAnsi" w:hAnsiTheme="majorHAnsi" w:cs="`ØÈWˇ"/>
          <w:color w:val="000000"/>
          <w:spacing w:val="-6"/>
        </w:rPr>
        <w:t xml:space="preserve"> partisans d’une interdiction plus stricte de la pratique inutile du </w:t>
      </w:r>
      <w:proofErr w:type="spellStart"/>
      <w:r>
        <w:rPr>
          <w:rFonts w:asciiTheme="majorHAnsi" w:hAnsiTheme="majorHAnsi" w:cs="`ØÈWˇ"/>
          <w:color w:val="000000"/>
          <w:spacing w:val="-6"/>
        </w:rPr>
        <w:t>finning</w:t>
      </w:r>
      <w:proofErr w:type="spellEnd"/>
      <w:r>
        <w:rPr>
          <w:rFonts w:asciiTheme="majorHAnsi" w:hAnsiTheme="majorHAnsi" w:cs="`ØÈWˇ"/>
          <w:color w:val="000000"/>
          <w:spacing w:val="-6"/>
        </w:rPr>
        <w:t>. Alors que de plus en plus d’</w:t>
      </w:r>
      <w:r w:rsidR="000E6C0B">
        <w:rPr>
          <w:rFonts w:asciiTheme="majorHAnsi" w:hAnsiTheme="majorHAnsi" w:cs="`ØÈWˇ"/>
          <w:color w:val="000000"/>
          <w:spacing w:val="-6"/>
        </w:rPr>
        <w:t>organis</w:t>
      </w:r>
      <w:r>
        <w:rPr>
          <w:rFonts w:asciiTheme="majorHAnsi" w:hAnsiTheme="majorHAnsi" w:cs="`ØÈWˇ"/>
          <w:color w:val="000000"/>
          <w:spacing w:val="-6"/>
        </w:rPr>
        <w:t xml:space="preserve">ations internationales </w:t>
      </w:r>
      <w:r w:rsidR="000E6C0B">
        <w:rPr>
          <w:rFonts w:asciiTheme="majorHAnsi" w:hAnsiTheme="majorHAnsi" w:cs="`ØÈWˇ"/>
          <w:color w:val="000000"/>
          <w:spacing w:val="-6"/>
        </w:rPr>
        <w:t xml:space="preserve">ayant </w:t>
      </w:r>
      <w:r>
        <w:rPr>
          <w:rFonts w:asciiTheme="majorHAnsi" w:hAnsiTheme="majorHAnsi" w:cs="`ØÈWˇ"/>
          <w:color w:val="000000"/>
          <w:spacing w:val="-6"/>
        </w:rPr>
        <w:t xml:space="preserve">adopté les meilleures pratiques interdisent le prélèvement des nageoires en mer, la CICTA a encore une chance de devenir </w:t>
      </w:r>
      <w:r>
        <w:rPr>
          <w:rFonts w:asciiTheme="majorHAnsi" w:hAnsiTheme="majorHAnsi" w:cs="`ØÈWˇ"/>
          <w:color w:val="000000"/>
          <w:spacing w:val="-6"/>
        </w:rPr>
        <w:lastRenderedPageBreak/>
        <w:t>la première organisation régionale</w:t>
      </w:r>
      <w:r w:rsidR="000E6C0B">
        <w:rPr>
          <w:rFonts w:asciiTheme="majorHAnsi" w:hAnsiTheme="majorHAnsi" w:cs="`ØÈWˇ"/>
          <w:color w:val="000000"/>
          <w:spacing w:val="-6"/>
        </w:rPr>
        <w:t xml:space="preserve"> à le faire. Nous espérons également que le Canada et le Mexique</w:t>
      </w:r>
      <w:r w:rsidR="00FB4200">
        <w:rPr>
          <w:rFonts w:asciiTheme="majorHAnsi" w:hAnsiTheme="majorHAnsi" w:cs="`ØÈWˇ"/>
          <w:color w:val="000000"/>
          <w:spacing w:val="-6"/>
        </w:rPr>
        <w:t xml:space="preserve"> rejoindront la lo</w:t>
      </w:r>
      <w:r w:rsidR="000E6C0B">
        <w:rPr>
          <w:rFonts w:asciiTheme="majorHAnsi" w:hAnsiTheme="majorHAnsi" w:cs="`ØÈWˇ"/>
          <w:color w:val="000000"/>
          <w:spacing w:val="-6"/>
        </w:rPr>
        <w:t xml:space="preserve">ngue liste des pays soutenant </w:t>
      </w:r>
      <w:r w:rsidR="00410EEE">
        <w:rPr>
          <w:rFonts w:asciiTheme="majorHAnsi" w:hAnsiTheme="majorHAnsi" w:cs="`ØÈWˇ"/>
          <w:color w:val="000000"/>
          <w:spacing w:val="-6"/>
        </w:rPr>
        <w:t>la proposition des « nageoires attachées » et aideront à convaincre le Japon, la Chine et le Maroc de cesser de bloquer le consensus vers cette étape historique en direction d’une gestion responsable de la pêche au requin. »</w:t>
      </w:r>
    </w:p>
    <w:p w14:paraId="43E1ABCF" w14:textId="3509281F" w:rsidR="00CF5979" w:rsidRPr="004C77D3" w:rsidRDefault="00A12509" w:rsidP="00DB5CBC">
      <w:pPr>
        <w:widowControl w:val="0"/>
        <w:autoSpaceDE w:val="0"/>
        <w:autoSpaceDN w:val="0"/>
        <w:adjustRightInd w:val="0"/>
        <w:spacing w:after="240"/>
        <w:rPr>
          <w:rFonts w:asciiTheme="majorHAnsi" w:hAnsiTheme="majorHAnsi" w:cs="Arial"/>
          <w:spacing w:val="-6"/>
        </w:rPr>
      </w:pPr>
      <w:r w:rsidRPr="00C0477E">
        <w:rPr>
          <w:rFonts w:asciiTheme="majorHAnsi" w:hAnsiTheme="majorHAnsi"/>
          <w:b/>
          <w:color w:val="000000"/>
        </w:rPr>
        <w:t>Contact presse : Patricia Roy, tél. : +</w:t>
      </w:r>
      <w:r w:rsidR="00C0477E" w:rsidRPr="00C0477E">
        <w:rPr>
          <w:rFonts w:asciiTheme="majorHAnsi" w:hAnsiTheme="majorHAnsi"/>
          <w:b/>
          <w:color w:val="000000"/>
        </w:rPr>
        <w:t>34 696 905 907</w:t>
      </w:r>
      <w:r w:rsidRPr="00C0477E">
        <w:rPr>
          <w:rFonts w:asciiTheme="majorHAnsi" w:hAnsiTheme="majorHAnsi"/>
          <w:b/>
          <w:color w:val="000000"/>
        </w:rPr>
        <w:t>, adresse électronique :</w:t>
      </w:r>
      <w:r w:rsidR="00016B94">
        <w:rPr>
          <w:rFonts w:asciiTheme="majorHAnsi" w:hAnsiTheme="majorHAnsi"/>
          <w:b/>
          <w:color w:val="000000"/>
        </w:rPr>
        <w:t xml:space="preserve"> </w:t>
      </w:r>
      <w:hyperlink r:id="rId7" w:history="1">
        <w:r w:rsidR="00016B94" w:rsidRPr="0003766A">
          <w:rPr>
            <w:rStyle w:val="Hyperlink"/>
            <w:rFonts w:asciiTheme="majorHAnsi" w:hAnsiTheme="majorHAnsi"/>
            <w:b/>
          </w:rPr>
          <w:t>patricia@communicationsinc.co.uk</w:t>
        </w:r>
      </w:hyperlink>
      <w:r w:rsidR="00016B94">
        <w:rPr>
          <w:rFonts w:asciiTheme="majorHAnsi" w:hAnsiTheme="majorHAnsi"/>
          <w:b/>
          <w:color w:val="000000"/>
        </w:rPr>
        <w:t xml:space="preserve"> </w:t>
      </w:r>
    </w:p>
    <w:p w14:paraId="23A5CBF2" w14:textId="77777777" w:rsidR="004C77D3" w:rsidRPr="009B39DD" w:rsidRDefault="006F02B0" w:rsidP="004C77D3">
      <w:pPr>
        <w:widowControl w:val="0"/>
        <w:autoSpaceDE w:val="0"/>
        <w:autoSpaceDN w:val="0"/>
        <w:adjustRightInd w:val="0"/>
        <w:jc w:val="both"/>
        <w:rPr>
          <w:rFonts w:asciiTheme="majorHAnsi" w:hAnsiTheme="majorHAnsi" w:cs="Arial"/>
          <w:spacing w:val="-6"/>
        </w:rPr>
      </w:pPr>
      <w:r>
        <w:rPr>
          <w:rFonts w:asciiTheme="majorHAnsi" w:hAnsiTheme="majorHAnsi"/>
          <w:b/>
        </w:rPr>
        <w:t>Notes aux responsables de publication :</w:t>
      </w:r>
      <w:r>
        <w:rPr>
          <w:rFonts w:asciiTheme="majorHAnsi" w:hAnsiTheme="majorHAnsi"/>
        </w:rPr>
        <w:t xml:space="preserve"> </w:t>
      </w:r>
    </w:p>
    <w:p w14:paraId="6446ABEB" w14:textId="60990365" w:rsidR="002D4BEB" w:rsidRPr="009B39DD" w:rsidRDefault="00552C31" w:rsidP="006F47EF">
      <w:pPr>
        <w:widowControl w:val="0"/>
        <w:autoSpaceDE w:val="0"/>
        <w:autoSpaceDN w:val="0"/>
        <w:adjustRightInd w:val="0"/>
        <w:spacing w:after="120"/>
        <w:jc w:val="both"/>
        <w:rPr>
          <w:rFonts w:asciiTheme="majorHAnsi" w:hAnsiTheme="majorHAnsi" w:cs="Arial"/>
          <w:spacing w:val="-6"/>
        </w:rPr>
      </w:pPr>
      <w:r>
        <w:rPr>
          <w:rFonts w:asciiTheme="majorHAnsi" w:hAnsiTheme="majorHAnsi"/>
        </w:rPr>
        <w:t xml:space="preserve">La CICTA gère les pêcheries de thons et de thonidés dans l’Atlantique, </w:t>
      </w:r>
      <w:r w:rsidR="00FE35BD">
        <w:rPr>
          <w:rFonts w:asciiTheme="majorHAnsi" w:hAnsiTheme="majorHAnsi"/>
        </w:rPr>
        <w:t>qui</w:t>
      </w:r>
      <w:r>
        <w:rPr>
          <w:rFonts w:asciiTheme="majorHAnsi" w:hAnsiTheme="majorHAnsi"/>
        </w:rPr>
        <w:t xml:space="preserve"> capturent </w:t>
      </w:r>
      <w:r w:rsidR="00FE35BD">
        <w:rPr>
          <w:rFonts w:asciiTheme="majorHAnsi" w:hAnsiTheme="majorHAnsi"/>
        </w:rPr>
        <w:t>aussi</w:t>
      </w:r>
      <w:r>
        <w:rPr>
          <w:rFonts w:asciiTheme="majorHAnsi" w:hAnsiTheme="majorHAnsi"/>
        </w:rPr>
        <w:t xml:space="preserve"> des requins</w:t>
      </w:r>
      <w:r w:rsidR="00FE35BD">
        <w:rPr>
          <w:rFonts w:asciiTheme="majorHAnsi" w:hAnsiTheme="majorHAnsi"/>
        </w:rPr>
        <w:t xml:space="preserve"> de façon accidentelle</w:t>
      </w:r>
      <w:r>
        <w:rPr>
          <w:rFonts w:asciiTheme="majorHAnsi" w:hAnsiTheme="majorHAnsi"/>
        </w:rPr>
        <w:t xml:space="preserve">. </w:t>
      </w:r>
      <w:r w:rsidR="009312FD">
        <w:rPr>
          <w:rFonts w:asciiTheme="majorHAnsi" w:hAnsiTheme="majorHAnsi"/>
        </w:rPr>
        <w:t xml:space="preserve">Les propositions pour cette réunion annuelle sont disponibles sur ce lien : </w:t>
      </w:r>
      <w:r w:rsidR="009312FD" w:rsidRPr="002C1508">
        <w:rPr>
          <w:rFonts w:asciiTheme="majorHAnsi" w:hAnsiTheme="majorHAnsi" w:cs="Arial"/>
          <w:spacing w:val="-6"/>
        </w:rPr>
        <w:t>http://www.iccat.int/com2017</w:t>
      </w:r>
    </w:p>
    <w:p w14:paraId="46FC1B48" w14:textId="3BC0BDC0" w:rsidR="002D4BEB" w:rsidRPr="00FE35BD" w:rsidRDefault="00ED7118" w:rsidP="004C77D3">
      <w:pPr>
        <w:autoSpaceDE w:val="0"/>
        <w:autoSpaceDN w:val="0"/>
        <w:adjustRightInd w:val="0"/>
        <w:spacing w:after="120"/>
        <w:jc w:val="both"/>
        <w:rPr>
          <w:rFonts w:asciiTheme="majorHAnsi" w:hAnsiTheme="majorHAnsi" w:cstheme="majorHAnsi"/>
          <w:spacing w:val="-6"/>
          <w:lang w:val="en-US"/>
        </w:rPr>
      </w:pPr>
      <w:hyperlink r:id="rId8" w:history="1">
        <w:proofErr w:type="spellStart"/>
        <w:r w:rsidR="000A12E6" w:rsidRPr="00FE35BD">
          <w:rPr>
            <w:rStyle w:val="Hyperlink"/>
            <w:rFonts w:asciiTheme="majorHAnsi" w:hAnsiTheme="majorHAnsi"/>
            <w:bCs/>
            <w:lang w:val="en-US"/>
          </w:rPr>
          <w:t>Lettre</w:t>
        </w:r>
        <w:proofErr w:type="spellEnd"/>
        <w:r w:rsidR="000A12E6" w:rsidRPr="00FE35BD">
          <w:rPr>
            <w:rStyle w:val="Hyperlink"/>
            <w:rFonts w:asciiTheme="majorHAnsi" w:hAnsiTheme="majorHAnsi"/>
            <w:bCs/>
            <w:lang w:val="en-US"/>
          </w:rPr>
          <w:t xml:space="preserve"> </w:t>
        </w:r>
        <w:proofErr w:type="spellStart"/>
        <w:r w:rsidR="000A12E6" w:rsidRPr="00FE35BD">
          <w:rPr>
            <w:rStyle w:val="Hyperlink"/>
            <w:rFonts w:asciiTheme="majorHAnsi" w:hAnsiTheme="majorHAnsi"/>
            <w:bCs/>
            <w:lang w:val="en-US"/>
          </w:rPr>
          <w:t>ouverte</w:t>
        </w:r>
        <w:proofErr w:type="spellEnd"/>
      </w:hyperlink>
      <w:r w:rsidR="00A82C29">
        <w:rPr>
          <w:rFonts w:asciiTheme="majorHAnsi" w:hAnsiTheme="majorHAnsi"/>
          <w:bCs/>
          <w:lang w:val="en-US"/>
        </w:rPr>
        <w:t xml:space="preserve"> à Karmenu Vella</w:t>
      </w:r>
      <w:r w:rsidR="000A12E6" w:rsidRPr="00FE35BD">
        <w:rPr>
          <w:rFonts w:asciiTheme="majorHAnsi" w:hAnsiTheme="majorHAnsi"/>
          <w:bCs/>
          <w:lang w:val="en-US"/>
        </w:rPr>
        <w:t xml:space="preserve">: « Stop </w:t>
      </w:r>
      <w:proofErr w:type="spellStart"/>
      <w:r w:rsidR="000A12E6" w:rsidRPr="00FE35BD">
        <w:rPr>
          <w:rFonts w:asciiTheme="majorHAnsi" w:hAnsiTheme="majorHAnsi"/>
          <w:bCs/>
          <w:lang w:val="en-US"/>
        </w:rPr>
        <w:t>mako</w:t>
      </w:r>
      <w:proofErr w:type="spellEnd"/>
      <w:r w:rsidR="000A12E6" w:rsidRPr="00FE35BD">
        <w:rPr>
          <w:rFonts w:asciiTheme="majorHAnsi" w:hAnsiTheme="majorHAnsi"/>
          <w:bCs/>
          <w:lang w:val="en-US"/>
        </w:rPr>
        <w:t xml:space="preserve"> shark fishing before it’s too late! »</w:t>
      </w:r>
    </w:p>
    <w:p w14:paraId="2F25E251" w14:textId="6E1B8513" w:rsidR="00FE35BD" w:rsidRDefault="00C562E7" w:rsidP="004C77D3">
      <w:pPr>
        <w:spacing w:after="120"/>
        <w:outlineLvl w:val="0"/>
        <w:rPr>
          <w:rFonts w:asciiTheme="majorHAnsi" w:hAnsiTheme="majorHAnsi" w:cs="Arial"/>
          <w:color w:val="000000" w:themeColor="text1"/>
          <w:spacing w:val="-6"/>
        </w:rPr>
      </w:pPr>
      <w:r>
        <w:rPr>
          <w:rFonts w:asciiTheme="majorHAnsi" w:hAnsiTheme="majorHAnsi"/>
        </w:rPr>
        <w:t xml:space="preserve">Shark </w:t>
      </w:r>
      <w:proofErr w:type="spellStart"/>
      <w:r>
        <w:rPr>
          <w:rFonts w:asciiTheme="majorHAnsi" w:hAnsiTheme="majorHAnsi"/>
        </w:rPr>
        <w:t>Advocates</w:t>
      </w:r>
      <w:proofErr w:type="spellEnd"/>
      <w:r>
        <w:rPr>
          <w:rFonts w:asciiTheme="majorHAnsi" w:hAnsiTheme="majorHAnsi"/>
        </w:rPr>
        <w:t xml:space="preserve"> International (un projet de The </w:t>
      </w:r>
      <w:proofErr w:type="spellStart"/>
      <w:r>
        <w:rPr>
          <w:rFonts w:asciiTheme="majorHAnsi" w:hAnsiTheme="majorHAnsi"/>
        </w:rPr>
        <w:t>Ocean</w:t>
      </w:r>
      <w:proofErr w:type="spellEnd"/>
      <w:r>
        <w:rPr>
          <w:rFonts w:asciiTheme="majorHAnsi" w:hAnsiTheme="majorHAnsi"/>
        </w:rPr>
        <w:t xml:space="preserve"> </w:t>
      </w:r>
      <w:proofErr w:type="spellStart"/>
      <w:r>
        <w:rPr>
          <w:rFonts w:asciiTheme="majorHAnsi" w:hAnsiTheme="majorHAnsi"/>
        </w:rPr>
        <w:t>Foundation</w:t>
      </w:r>
      <w:proofErr w:type="spellEnd"/>
      <w:r>
        <w:rPr>
          <w:rFonts w:asciiTheme="majorHAnsi" w:hAnsiTheme="majorHAnsi"/>
        </w:rPr>
        <w:t>), Shark Trust, l’</w:t>
      </w:r>
      <w:proofErr w:type="spellStart"/>
      <w:r>
        <w:rPr>
          <w:rFonts w:asciiTheme="majorHAnsi" w:hAnsiTheme="majorHAnsi"/>
        </w:rPr>
        <w:t>Ecology</w:t>
      </w:r>
      <w:proofErr w:type="spellEnd"/>
      <w:r>
        <w:rPr>
          <w:rFonts w:asciiTheme="majorHAnsi" w:hAnsiTheme="majorHAnsi"/>
        </w:rPr>
        <w:t xml:space="preserve"> Action Centre et Project AWARE ont créé la Shark League for the Atlantic and </w:t>
      </w:r>
      <w:proofErr w:type="spellStart"/>
      <w:r>
        <w:rPr>
          <w:rFonts w:asciiTheme="majorHAnsi" w:hAnsiTheme="majorHAnsi"/>
        </w:rPr>
        <w:t>Mediterranean</w:t>
      </w:r>
      <w:proofErr w:type="spellEnd"/>
      <w:r>
        <w:rPr>
          <w:rFonts w:asciiTheme="majorHAnsi" w:hAnsiTheme="majorHAnsi"/>
        </w:rPr>
        <w:t xml:space="preserve">, une coalition qui se consacre à une protection régionale, responsable et scientifiquement fondée des requins : </w:t>
      </w:r>
      <w:hyperlink r:id="rId9" w:history="1">
        <w:r>
          <w:rPr>
            <w:rStyle w:val="Hyperlink"/>
            <w:rFonts w:asciiTheme="majorHAnsi" w:hAnsiTheme="majorHAnsi"/>
          </w:rPr>
          <w:t>www.sharkleague.org</w:t>
        </w:r>
      </w:hyperlink>
    </w:p>
    <w:p w14:paraId="3BCFD915" w14:textId="77777777" w:rsidR="00FE35BD" w:rsidRPr="00FE35BD" w:rsidRDefault="00FE35BD" w:rsidP="00FE35BD">
      <w:pPr>
        <w:rPr>
          <w:rFonts w:asciiTheme="majorHAnsi" w:hAnsiTheme="majorHAnsi" w:cs="Arial"/>
        </w:rPr>
      </w:pPr>
    </w:p>
    <w:p w14:paraId="1FAA9738" w14:textId="77777777" w:rsidR="00FE35BD" w:rsidRPr="00FE35BD" w:rsidRDefault="00FE35BD" w:rsidP="00FE35BD">
      <w:pPr>
        <w:rPr>
          <w:rFonts w:asciiTheme="majorHAnsi" w:hAnsiTheme="majorHAnsi" w:cs="Arial"/>
        </w:rPr>
      </w:pPr>
    </w:p>
    <w:p w14:paraId="0A43B89F" w14:textId="77777777" w:rsidR="00FE35BD" w:rsidRPr="00FE35BD" w:rsidRDefault="00FE35BD" w:rsidP="00FE35BD">
      <w:pPr>
        <w:rPr>
          <w:rFonts w:asciiTheme="majorHAnsi" w:hAnsiTheme="majorHAnsi" w:cs="Arial"/>
        </w:rPr>
      </w:pPr>
    </w:p>
    <w:p w14:paraId="38998225" w14:textId="77777777" w:rsidR="00FE35BD" w:rsidRPr="00FE35BD" w:rsidRDefault="00FE35BD" w:rsidP="00FE35BD">
      <w:pPr>
        <w:rPr>
          <w:rFonts w:asciiTheme="majorHAnsi" w:hAnsiTheme="majorHAnsi" w:cs="Arial"/>
        </w:rPr>
      </w:pPr>
    </w:p>
    <w:p w14:paraId="30CD1C65" w14:textId="742294A3" w:rsidR="002D4BEB" w:rsidRPr="00FE35BD" w:rsidRDefault="00FE35BD" w:rsidP="00FE35BD">
      <w:pPr>
        <w:tabs>
          <w:tab w:val="left" w:pos="2280"/>
        </w:tabs>
        <w:rPr>
          <w:rFonts w:asciiTheme="majorHAnsi" w:hAnsiTheme="majorHAnsi" w:cs="Arial"/>
        </w:rPr>
      </w:pPr>
      <w:r>
        <w:rPr>
          <w:rFonts w:asciiTheme="majorHAnsi" w:hAnsiTheme="majorHAnsi" w:cs="Arial"/>
        </w:rPr>
        <w:tab/>
      </w:r>
    </w:p>
    <w:sectPr w:rsidR="002D4BEB" w:rsidRPr="00FE35BD" w:rsidSect="00AB7189">
      <w:pgSz w:w="12240" w:h="15840"/>
      <w:pgMar w:top="1350" w:right="1008" w:bottom="1971"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ØÈWˇ">
    <w:altName w:val="Cambria"/>
    <w:panose1 w:val="00000000000000000000"/>
    <w:charset w:val="4D"/>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81AB0"/>
    <w:multiLevelType w:val="hybridMultilevel"/>
    <w:tmpl w:val="FC3400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3F11A2"/>
    <w:multiLevelType w:val="hybridMultilevel"/>
    <w:tmpl w:val="36F493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7F0F53"/>
    <w:multiLevelType w:val="hybridMultilevel"/>
    <w:tmpl w:val="1F72E0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FE4801"/>
    <w:multiLevelType w:val="hybridMultilevel"/>
    <w:tmpl w:val="1ABAA8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C31"/>
    <w:rsid w:val="00016B94"/>
    <w:rsid w:val="00023CD4"/>
    <w:rsid w:val="000354A2"/>
    <w:rsid w:val="00047B3F"/>
    <w:rsid w:val="00052516"/>
    <w:rsid w:val="000546E4"/>
    <w:rsid w:val="00097AC5"/>
    <w:rsid w:val="000A12E6"/>
    <w:rsid w:val="000A5C91"/>
    <w:rsid w:val="000B2F07"/>
    <w:rsid w:val="000D3917"/>
    <w:rsid w:val="000E6C0B"/>
    <w:rsid w:val="00121B3C"/>
    <w:rsid w:val="0017049F"/>
    <w:rsid w:val="00172712"/>
    <w:rsid w:val="00185D81"/>
    <w:rsid w:val="001B68B7"/>
    <w:rsid w:val="001C79E0"/>
    <w:rsid w:val="001D6476"/>
    <w:rsid w:val="00255B21"/>
    <w:rsid w:val="00266E52"/>
    <w:rsid w:val="002C2F2C"/>
    <w:rsid w:val="002C5290"/>
    <w:rsid w:val="002D4BEB"/>
    <w:rsid w:val="002D5FC8"/>
    <w:rsid w:val="002F1315"/>
    <w:rsid w:val="003174B6"/>
    <w:rsid w:val="00341001"/>
    <w:rsid w:val="00352588"/>
    <w:rsid w:val="00362685"/>
    <w:rsid w:val="003E2472"/>
    <w:rsid w:val="00410EEE"/>
    <w:rsid w:val="00413217"/>
    <w:rsid w:val="0041464C"/>
    <w:rsid w:val="004239BC"/>
    <w:rsid w:val="00460417"/>
    <w:rsid w:val="004805C7"/>
    <w:rsid w:val="00494059"/>
    <w:rsid w:val="004C5C8B"/>
    <w:rsid w:val="004C77D3"/>
    <w:rsid w:val="004D69E4"/>
    <w:rsid w:val="004E1668"/>
    <w:rsid w:val="00510C23"/>
    <w:rsid w:val="00512C07"/>
    <w:rsid w:val="00552C31"/>
    <w:rsid w:val="005C0495"/>
    <w:rsid w:val="005C09E4"/>
    <w:rsid w:val="00606377"/>
    <w:rsid w:val="00665566"/>
    <w:rsid w:val="0068153A"/>
    <w:rsid w:val="006A26B3"/>
    <w:rsid w:val="006C47C2"/>
    <w:rsid w:val="006C55A5"/>
    <w:rsid w:val="006F02B0"/>
    <w:rsid w:val="006F47EF"/>
    <w:rsid w:val="00721CE3"/>
    <w:rsid w:val="00755C6F"/>
    <w:rsid w:val="0076538C"/>
    <w:rsid w:val="0077545C"/>
    <w:rsid w:val="00784080"/>
    <w:rsid w:val="0078528A"/>
    <w:rsid w:val="00787B3F"/>
    <w:rsid w:val="007D6345"/>
    <w:rsid w:val="00896FFB"/>
    <w:rsid w:val="008B2B3A"/>
    <w:rsid w:val="008D5CD0"/>
    <w:rsid w:val="00901819"/>
    <w:rsid w:val="00901F40"/>
    <w:rsid w:val="00923CA0"/>
    <w:rsid w:val="009312FD"/>
    <w:rsid w:val="00941FE6"/>
    <w:rsid w:val="0095486A"/>
    <w:rsid w:val="00985F9E"/>
    <w:rsid w:val="009A197E"/>
    <w:rsid w:val="009B39DD"/>
    <w:rsid w:val="009B4EBF"/>
    <w:rsid w:val="009C0AA2"/>
    <w:rsid w:val="009C4420"/>
    <w:rsid w:val="009E5FD3"/>
    <w:rsid w:val="00A06AB6"/>
    <w:rsid w:val="00A12509"/>
    <w:rsid w:val="00A43D49"/>
    <w:rsid w:val="00A4772F"/>
    <w:rsid w:val="00A82C29"/>
    <w:rsid w:val="00A947DE"/>
    <w:rsid w:val="00AB7189"/>
    <w:rsid w:val="00AC4F08"/>
    <w:rsid w:val="00AD24C7"/>
    <w:rsid w:val="00AE094E"/>
    <w:rsid w:val="00AF3AD6"/>
    <w:rsid w:val="00B067EA"/>
    <w:rsid w:val="00B173A9"/>
    <w:rsid w:val="00BC1298"/>
    <w:rsid w:val="00C0477E"/>
    <w:rsid w:val="00C562E7"/>
    <w:rsid w:val="00C675A8"/>
    <w:rsid w:val="00C86F0D"/>
    <w:rsid w:val="00CB733A"/>
    <w:rsid w:val="00CC4D53"/>
    <w:rsid w:val="00CD5550"/>
    <w:rsid w:val="00CF58E4"/>
    <w:rsid w:val="00CF5979"/>
    <w:rsid w:val="00D4307A"/>
    <w:rsid w:val="00DB5CBC"/>
    <w:rsid w:val="00DC2823"/>
    <w:rsid w:val="00DD746B"/>
    <w:rsid w:val="00E00F7E"/>
    <w:rsid w:val="00E35017"/>
    <w:rsid w:val="00E35C9D"/>
    <w:rsid w:val="00E62B6C"/>
    <w:rsid w:val="00E716F7"/>
    <w:rsid w:val="00EC564B"/>
    <w:rsid w:val="00ED7118"/>
    <w:rsid w:val="00F01647"/>
    <w:rsid w:val="00F36354"/>
    <w:rsid w:val="00F432D8"/>
    <w:rsid w:val="00F449ED"/>
    <w:rsid w:val="00F53517"/>
    <w:rsid w:val="00F80C28"/>
    <w:rsid w:val="00FA2D3A"/>
    <w:rsid w:val="00FB4200"/>
    <w:rsid w:val="00FB5552"/>
    <w:rsid w:val="00FC24BA"/>
    <w:rsid w:val="00FC26BD"/>
    <w:rsid w:val="00FE35B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2DC71"/>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2C31"/>
  </w:style>
  <w:style w:type="paragraph" w:styleId="Heading1">
    <w:name w:val="heading 1"/>
    <w:basedOn w:val="Normal"/>
    <w:link w:val="Heading1Char"/>
    <w:uiPriority w:val="9"/>
    <w:qFormat/>
    <w:rsid w:val="002D4BEB"/>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153A"/>
    <w:rPr>
      <w:sz w:val="16"/>
      <w:szCs w:val="16"/>
    </w:rPr>
  </w:style>
  <w:style w:type="paragraph" w:styleId="CommentText">
    <w:name w:val="annotation text"/>
    <w:basedOn w:val="Normal"/>
    <w:link w:val="CommentTextChar"/>
    <w:uiPriority w:val="99"/>
    <w:unhideWhenUsed/>
    <w:rsid w:val="0068153A"/>
    <w:rPr>
      <w:sz w:val="20"/>
      <w:szCs w:val="20"/>
    </w:rPr>
  </w:style>
  <w:style w:type="character" w:customStyle="1" w:styleId="CommentTextChar">
    <w:name w:val="Comment Text Char"/>
    <w:basedOn w:val="DefaultParagraphFont"/>
    <w:link w:val="CommentText"/>
    <w:uiPriority w:val="99"/>
    <w:rsid w:val="0068153A"/>
    <w:rPr>
      <w:sz w:val="20"/>
      <w:szCs w:val="20"/>
    </w:rPr>
  </w:style>
  <w:style w:type="paragraph" w:styleId="CommentSubject">
    <w:name w:val="annotation subject"/>
    <w:basedOn w:val="CommentText"/>
    <w:next w:val="CommentText"/>
    <w:link w:val="CommentSubjectChar"/>
    <w:uiPriority w:val="99"/>
    <w:semiHidden/>
    <w:unhideWhenUsed/>
    <w:rsid w:val="0068153A"/>
    <w:rPr>
      <w:b/>
      <w:bCs/>
    </w:rPr>
  </w:style>
  <w:style w:type="character" w:customStyle="1" w:styleId="CommentSubjectChar">
    <w:name w:val="Comment Subject Char"/>
    <w:basedOn w:val="CommentTextChar"/>
    <w:link w:val="CommentSubject"/>
    <w:uiPriority w:val="99"/>
    <w:semiHidden/>
    <w:rsid w:val="0068153A"/>
    <w:rPr>
      <w:b/>
      <w:bCs/>
      <w:sz w:val="20"/>
      <w:szCs w:val="20"/>
    </w:rPr>
  </w:style>
  <w:style w:type="paragraph" w:styleId="BalloonText">
    <w:name w:val="Balloon Text"/>
    <w:basedOn w:val="Normal"/>
    <w:link w:val="BalloonTextChar"/>
    <w:uiPriority w:val="99"/>
    <w:semiHidden/>
    <w:unhideWhenUsed/>
    <w:rsid w:val="0068153A"/>
    <w:rPr>
      <w:rFonts w:ascii="Tahoma" w:hAnsi="Tahoma" w:cs="Tahoma"/>
      <w:sz w:val="16"/>
      <w:szCs w:val="16"/>
    </w:rPr>
  </w:style>
  <w:style w:type="character" w:customStyle="1" w:styleId="BalloonTextChar">
    <w:name w:val="Balloon Text Char"/>
    <w:basedOn w:val="DefaultParagraphFont"/>
    <w:link w:val="BalloonText"/>
    <w:uiPriority w:val="99"/>
    <w:semiHidden/>
    <w:rsid w:val="0068153A"/>
    <w:rPr>
      <w:rFonts w:ascii="Tahoma" w:hAnsi="Tahoma" w:cs="Tahoma"/>
      <w:sz w:val="16"/>
      <w:szCs w:val="16"/>
    </w:rPr>
  </w:style>
  <w:style w:type="character" w:styleId="Hyperlink">
    <w:name w:val="Hyperlink"/>
    <w:basedOn w:val="DefaultParagraphFont"/>
    <w:uiPriority w:val="99"/>
    <w:unhideWhenUsed/>
    <w:rsid w:val="00413217"/>
    <w:rPr>
      <w:color w:val="0000FF" w:themeColor="hyperlink"/>
      <w:u w:val="single"/>
    </w:rPr>
  </w:style>
  <w:style w:type="paragraph" w:styleId="Revision">
    <w:name w:val="Revision"/>
    <w:hidden/>
    <w:uiPriority w:val="99"/>
    <w:semiHidden/>
    <w:rsid w:val="00E35017"/>
  </w:style>
  <w:style w:type="paragraph" w:styleId="ListParagraph">
    <w:name w:val="List Paragraph"/>
    <w:basedOn w:val="Normal"/>
    <w:uiPriority w:val="34"/>
    <w:qFormat/>
    <w:rsid w:val="0076538C"/>
    <w:pPr>
      <w:ind w:left="720"/>
      <w:contextualSpacing/>
    </w:pPr>
  </w:style>
  <w:style w:type="character" w:styleId="Emphasis">
    <w:name w:val="Emphasis"/>
    <w:basedOn w:val="DefaultParagraphFont"/>
    <w:uiPriority w:val="20"/>
    <w:qFormat/>
    <w:rsid w:val="00AE094E"/>
    <w:rPr>
      <w:i/>
      <w:iCs/>
    </w:rPr>
  </w:style>
  <w:style w:type="character" w:customStyle="1" w:styleId="Heading1Char">
    <w:name w:val="Heading 1 Char"/>
    <w:basedOn w:val="DefaultParagraphFont"/>
    <w:link w:val="Heading1"/>
    <w:uiPriority w:val="9"/>
    <w:rsid w:val="002D4BEB"/>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9296">
      <w:bodyDiv w:val="1"/>
      <w:marLeft w:val="0"/>
      <w:marRight w:val="0"/>
      <w:marTop w:val="0"/>
      <w:marBottom w:val="0"/>
      <w:divBdr>
        <w:top w:val="none" w:sz="0" w:space="0" w:color="auto"/>
        <w:left w:val="none" w:sz="0" w:space="0" w:color="auto"/>
        <w:bottom w:val="none" w:sz="0" w:space="0" w:color="auto"/>
        <w:right w:val="none" w:sz="0" w:space="0" w:color="auto"/>
      </w:divBdr>
    </w:div>
    <w:div w:id="1035889157">
      <w:bodyDiv w:val="1"/>
      <w:marLeft w:val="0"/>
      <w:marRight w:val="0"/>
      <w:marTop w:val="0"/>
      <w:marBottom w:val="0"/>
      <w:divBdr>
        <w:top w:val="none" w:sz="0" w:space="0" w:color="auto"/>
        <w:left w:val="none" w:sz="0" w:space="0" w:color="auto"/>
        <w:bottom w:val="none" w:sz="0" w:space="0" w:color="auto"/>
        <w:right w:val="none" w:sz="0" w:space="0" w:color="auto"/>
      </w:divBdr>
    </w:div>
    <w:div w:id="1227764646">
      <w:bodyDiv w:val="1"/>
      <w:marLeft w:val="0"/>
      <w:marRight w:val="0"/>
      <w:marTop w:val="0"/>
      <w:marBottom w:val="0"/>
      <w:divBdr>
        <w:top w:val="none" w:sz="0" w:space="0" w:color="auto"/>
        <w:left w:val="none" w:sz="0" w:space="0" w:color="auto"/>
        <w:bottom w:val="none" w:sz="0" w:space="0" w:color="auto"/>
        <w:right w:val="none" w:sz="0" w:space="0" w:color="auto"/>
      </w:divBdr>
    </w:div>
    <w:div w:id="1591616741">
      <w:bodyDiv w:val="1"/>
      <w:marLeft w:val="0"/>
      <w:marRight w:val="0"/>
      <w:marTop w:val="0"/>
      <w:marBottom w:val="0"/>
      <w:divBdr>
        <w:top w:val="none" w:sz="0" w:space="0" w:color="auto"/>
        <w:left w:val="none" w:sz="0" w:space="0" w:color="auto"/>
        <w:bottom w:val="none" w:sz="0" w:space="0" w:color="auto"/>
        <w:right w:val="none" w:sz="0" w:space="0" w:color="auto"/>
      </w:divBdr>
    </w:div>
    <w:div w:id="1786070442">
      <w:bodyDiv w:val="1"/>
      <w:marLeft w:val="0"/>
      <w:marRight w:val="0"/>
      <w:marTop w:val="0"/>
      <w:marBottom w:val="0"/>
      <w:divBdr>
        <w:top w:val="none" w:sz="0" w:space="0" w:color="auto"/>
        <w:left w:val="none" w:sz="0" w:space="0" w:color="auto"/>
        <w:bottom w:val="none" w:sz="0" w:space="0" w:color="auto"/>
        <w:right w:val="none" w:sz="0" w:space="0" w:color="auto"/>
      </w:divBdr>
    </w:div>
    <w:div w:id="18140595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patricia@communicationsinc.co.uk" TargetMode="External"/><Relationship Id="rId8" Type="http://schemas.openxmlformats.org/officeDocument/2006/relationships/hyperlink" Target="http://guests.blogactiv.eu/2017/10/30/to-karmenu-vella-stop-mako-sharks-fishing-before-its-too-late/" TargetMode="External"/><Relationship Id="rId9" Type="http://schemas.openxmlformats.org/officeDocument/2006/relationships/hyperlink" Target="http://www.sharkleague.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7B16A5-F0BC-604C-BAFE-D55DD944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1162</Words>
  <Characters>6630</Characters>
  <Application>Microsoft Macintosh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Shark Advocates International</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Fordham</dc:creator>
  <cp:lastModifiedBy>Brittney</cp:lastModifiedBy>
  <cp:revision>2</cp:revision>
  <cp:lastPrinted>2017-11-13T12:17:00Z</cp:lastPrinted>
  <dcterms:created xsi:type="dcterms:W3CDTF">2017-11-13T17:09:00Z</dcterms:created>
  <dcterms:modified xsi:type="dcterms:W3CDTF">2017-11-13T17:09:00Z</dcterms:modified>
</cp:coreProperties>
</file>